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29" w:rsidRPr="00576C3E" w:rsidRDefault="00A21129" w:rsidP="00A21129">
      <w:pPr>
        <w:tabs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C3E">
        <w:rPr>
          <w:rFonts w:ascii="Arial" w:hAnsi="Arial" w:cs="Arial"/>
          <w:b/>
          <w:bCs/>
          <w:sz w:val="24"/>
          <w:szCs w:val="24"/>
        </w:rPr>
        <w:t>COURSE PROFILE</w:t>
      </w:r>
      <w:r w:rsidRPr="00576C3E">
        <w:rPr>
          <w:rFonts w:ascii="Arial" w:hAnsi="Arial" w:cs="Arial"/>
          <w:sz w:val="24"/>
          <w:szCs w:val="24"/>
        </w:rPr>
        <w:tab/>
      </w:r>
    </w:p>
    <w:p w:rsidR="00A21129" w:rsidRPr="00576C3E" w:rsidRDefault="00A21129" w:rsidP="00A211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C3E">
        <w:rPr>
          <w:rFonts w:ascii="Arial" w:hAnsi="Arial" w:cs="Arial"/>
          <w:sz w:val="24"/>
          <w:szCs w:val="24"/>
        </w:rPr>
        <w:t xml:space="preserve">Gender and  work: conceptual issues </w:t>
      </w:r>
    </w:p>
    <w:p w:rsidR="00A21129" w:rsidRPr="00576C3E" w:rsidRDefault="00A21129" w:rsidP="00A211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C3E">
        <w:rPr>
          <w:rFonts w:ascii="Arial" w:hAnsi="Arial" w:cs="Arial"/>
          <w:sz w:val="24"/>
          <w:szCs w:val="24"/>
        </w:rPr>
        <w:t xml:space="preserve">Introduction to International </w:t>
      </w:r>
      <w:proofErr w:type="spellStart"/>
      <w:r w:rsidRPr="00576C3E">
        <w:rPr>
          <w:rFonts w:ascii="Arial" w:hAnsi="Arial" w:cs="Arial"/>
          <w:sz w:val="24"/>
          <w:szCs w:val="24"/>
        </w:rPr>
        <w:t>Labour</w:t>
      </w:r>
      <w:proofErr w:type="spellEnd"/>
      <w:r w:rsidRPr="00576C3E">
        <w:rPr>
          <w:rFonts w:ascii="Arial" w:hAnsi="Arial" w:cs="Arial"/>
          <w:sz w:val="24"/>
          <w:szCs w:val="24"/>
        </w:rPr>
        <w:t xml:space="preserve"> Standards</w:t>
      </w:r>
    </w:p>
    <w:p w:rsidR="00A21129" w:rsidRPr="00576C3E" w:rsidRDefault="00A21129" w:rsidP="00A211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C3E">
        <w:rPr>
          <w:rFonts w:ascii="Arial" w:hAnsi="Arial" w:cs="Arial"/>
          <w:sz w:val="24"/>
          <w:szCs w:val="24"/>
        </w:rPr>
        <w:t xml:space="preserve">Gender and </w:t>
      </w:r>
      <w:proofErr w:type="spellStart"/>
      <w:r w:rsidRPr="00576C3E">
        <w:rPr>
          <w:rFonts w:ascii="Arial" w:hAnsi="Arial" w:cs="Arial"/>
          <w:sz w:val="24"/>
          <w:szCs w:val="24"/>
        </w:rPr>
        <w:t>labour</w:t>
      </w:r>
      <w:proofErr w:type="spellEnd"/>
      <w:r w:rsidRPr="00576C3E">
        <w:rPr>
          <w:rFonts w:ascii="Arial" w:hAnsi="Arial" w:cs="Arial"/>
          <w:sz w:val="24"/>
          <w:szCs w:val="24"/>
        </w:rPr>
        <w:t xml:space="preserve"> laws</w:t>
      </w:r>
    </w:p>
    <w:p w:rsidR="00A21129" w:rsidRPr="00576C3E" w:rsidRDefault="00A21129" w:rsidP="00A211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C3E">
        <w:rPr>
          <w:rFonts w:ascii="Arial" w:hAnsi="Arial" w:cs="Arial"/>
          <w:sz w:val="24"/>
          <w:szCs w:val="24"/>
        </w:rPr>
        <w:t xml:space="preserve">International instruments/international </w:t>
      </w:r>
      <w:proofErr w:type="spellStart"/>
      <w:r w:rsidRPr="00576C3E">
        <w:rPr>
          <w:rFonts w:ascii="Arial" w:hAnsi="Arial" w:cs="Arial"/>
          <w:sz w:val="24"/>
          <w:szCs w:val="24"/>
        </w:rPr>
        <w:t>labour</w:t>
      </w:r>
      <w:proofErr w:type="spellEnd"/>
      <w:r w:rsidRPr="00576C3E">
        <w:rPr>
          <w:rFonts w:ascii="Arial" w:hAnsi="Arial" w:cs="Arial"/>
          <w:sz w:val="24"/>
          <w:szCs w:val="24"/>
        </w:rPr>
        <w:t xml:space="preserve"> standards and best practices on gender equality</w:t>
      </w:r>
    </w:p>
    <w:p w:rsidR="00A21129" w:rsidRPr="00576C3E" w:rsidRDefault="00A21129" w:rsidP="00A211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C3E">
        <w:rPr>
          <w:rFonts w:ascii="Arial" w:hAnsi="Arial" w:cs="Arial"/>
          <w:sz w:val="24"/>
          <w:szCs w:val="24"/>
        </w:rPr>
        <w:t>National legislations and policies on promoting workplace equality: cross country perspectives</w:t>
      </w:r>
    </w:p>
    <w:p w:rsidR="00A21129" w:rsidRPr="00576C3E" w:rsidRDefault="00A21129" w:rsidP="00A211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C3E">
        <w:rPr>
          <w:rFonts w:ascii="Arial" w:hAnsi="Arial" w:cs="Arial"/>
          <w:sz w:val="24"/>
          <w:szCs w:val="24"/>
        </w:rPr>
        <w:t>Care concerns in Employment Laws</w:t>
      </w:r>
    </w:p>
    <w:p w:rsidR="00A21129" w:rsidRPr="00576C3E" w:rsidRDefault="00A21129" w:rsidP="00A211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C3E">
        <w:rPr>
          <w:rFonts w:ascii="Arial" w:hAnsi="Arial" w:cs="Arial"/>
          <w:sz w:val="24"/>
          <w:szCs w:val="24"/>
        </w:rPr>
        <w:t xml:space="preserve">Effective </w:t>
      </w:r>
      <w:proofErr w:type="spellStart"/>
      <w:r w:rsidRPr="00576C3E">
        <w:rPr>
          <w:rFonts w:ascii="Arial" w:hAnsi="Arial" w:cs="Arial"/>
          <w:sz w:val="24"/>
          <w:szCs w:val="24"/>
        </w:rPr>
        <w:t>labour</w:t>
      </w:r>
      <w:proofErr w:type="spellEnd"/>
      <w:r w:rsidRPr="00576C3E">
        <w:rPr>
          <w:rFonts w:ascii="Arial" w:hAnsi="Arial" w:cs="Arial"/>
          <w:sz w:val="24"/>
          <w:szCs w:val="24"/>
        </w:rPr>
        <w:t xml:space="preserve"> administration in a changing work environment.</w:t>
      </w:r>
    </w:p>
    <w:p w:rsidR="00A21129" w:rsidRPr="00576C3E" w:rsidRDefault="00A21129" w:rsidP="00A211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C3E">
        <w:rPr>
          <w:rFonts w:ascii="Arial" w:hAnsi="Arial" w:cs="Arial"/>
          <w:sz w:val="24"/>
          <w:szCs w:val="24"/>
        </w:rPr>
        <w:t>Preparation of Project Reports</w:t>
      </w:r>
    </w:p>
    <w:p w:rsidR="00A21129" w:rsidRPr="00576C3E" w:rsidRDefault="00A21129" w:rsidP="00A21129">
      <w:pPr>
        <w:pStyle w:val="ListParagraph"/>
        <w:autoSpaceDE w:val="0"/>
        <w:autoSpaceDN w:val="0"/>
        <w:adjustRightInd w:val="0"/>
        <w:spacing w:after="0" w:line="240" w:lineRule="auto"/>
        <w:ind w:left="826"/>
        <w:jc w:val="both"/>
        <w:rPr>
          <w:rFonts w:ascii="Arial" w:hAnsi="Arial" w:cs="Arial"/>
          <w:sz w:val="24"/>
          <w:szCs w:val="24"/>
        </w:rPr>
      </w:pPr>
    </w:p>
    <w:p w:rsidR="00A21129" w:rsidRPr="00576C3E" w:rsidRDefault="00A21129" w:rsidP="00A21129">
      <w:pPr>
        <w:pStyle w:val="BodyIndent2"/>
        <w:tabs>
          <w:tab w:val="clear" w:pos="2160"/>
          <w:tab w:val="clear" w:pos="2520"/>
        </w:tabs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76C3E">
        <w:rPr>
          <w:rFonts w:ascii="Arial" w:hAnsi="Arial" w:cs="Arial"/>
          <w:b/>
          <w:bCs/>
          <w:color w:val="auto"/>
          <w:sz w:val="24"/>
          <w:szCs w:val="24"/>
        </w:rPr>
        <w:t>METHODOLOGY</w:t>
      </w:r>
    </w:p>
    <w:p w:rsidR="00A21129" w:rsidRPr="00576C3E" w:rsidRDefault="00A21129" w:rsidP="00A21129">
      <w:pPr>
        <w:spacing w:after="0" w:line="240" w:lineRule="auto"/>
        <w:rPr>
          <w:rFonts w:ascii="Arial" w:hAnsi="Arial" w:cs="Arial"/>
          <w:sz w:val="24"/>
          <w:szCs w:val="24"/>
          <w:lang w:bidi="ar-SA"/>
        </w:rPr>
      </w:pPr>
    </w:p>
    <w:p w:rsidR="00A21129" w:rsidRPr="00576C3E" w:rsidRDefault="00A21129" w:rsidP="00A21129">
      <w:pPr>
        <w:pStyle w:val="BodyIndent2"/>
        <w:tabs>
          <w:tab w:val="clear" w:pos="2160"/>
          <w:tab w:val="left" w:pos="2880"/>
          <w:tab w:val="left" w:pos="3375"/>
        </w:tabs>
        <w:spacing w:before="0" w:line="240" w:lineRule="auto"/>
        <w:ind w:left="106" w:firstLine="0"/>
        <w:rPr>
          <w:rFonts w:ascii="Arial" w:hAnsi="Arial" w:cs="Arial"/>
          <w:sz w:val="24"/>
          <w:szCs w:val="24"/>
        </w:rPr>
      </w:pPr>
      <w:r w:rsidRPr="00576C3E">
        <w:rPr>
          <w:rFonts w:ascii="Arial" w:hAnsi="Arial" w:cs="Arial"/>
          <w:sz w:val="24"/>
          <w:szCs w:val="24"/>
        </w:rPr>
        <w:t xml:space="preserve">The course will be highly participative in nature. </w:t>
      </w:r>
      <w:proofErr w:type="gramStart"/>
      <w:r w:rsidRPr="00576C3E">
        <w:rPr>
          <w:rFonts w:ascii="Arial" w:hAnsi="Arial" w:cs="Arial"/>
          <w:sz w:val="24"/>
          <w:szCs w:val="24"/>
        </w:rPr>
        <w:t>Lectures by highly qualified team of faculty members of the institute from different disciplinary backgrounds and external experts comprising of extremely distinguished academicians, policy makers and other experts.</w:t>
      </w:r>
      <w:proofErr w:type="gramEnd"/>
      <w:r w:rsidRPr="00576C3E">
        <w:rPr>
          <w:rFonts w:ascii="Arial" w:hAnsi="Arial" w:cs="Arial"/>
          <w:sz w:val="24"/>
          <w:szCs w:val="24"/>
        </w:rPr>
        <w:t xml:space="preserve"> The lectures will be complemented by individual and group learning activities, group discussions, audio-visual presentations, case studies, experience sharing, country specific project work and study tours. </w:t>
      </w:r>
    </w:p>
    <w:p w:rsidR="00D930F3" w:rsidRDefault="00D930F3" w:rsidP="00A21129">
      <w:pPr>
        <w:spacing w:after="0" w:line="240" w:lineRule="auto"/>
      </w:pPr>
    </w:p>
    <w:sectPr w:rsidR="00D9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8C1"/>
    <w:multiLevelType w:val="hybridMultilevel"/>
    <w:tmpl w:val="604A5EAA"/>
    <w:lvl w:ilvl="0" w:tplc="40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1129"/>
    <w:rsid w:val="00A21129"/>
    <w:rsid w:val="00D9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29"/>
    <w:pPr>
      <w:ind w:left="720"/>
      <w:contextualSpacing/>
    </w:pPr>
  </w:style>
  <w:style w:type="paragraph" w:customStyle="1" w:styleId="BodyIndent2">
    <w:name w:val="Body Indent 2"/>
    <w:basedOn w:val="Normal"/>
    <w:next w:val="Normal"/>
    <w:rsid w:val="00A21129"/>
    <w:pPr>
      <w:tabs>
        <w:tab w:val="left" w:pos="2160"/>
        <w:tab w:val="left" w:pos="2520"/>
      </w:tabs>
      <w:autoSpaceDE w:val="0"/>
      <w:autoSpaceDN w:val="0"/>
      <w:adjustRightInd w:val="0"/>
      <w:spacing w:before="216" w:after="0" w:line="320" w:lineRule="atLeast"/>
      <w:ind w:left="2520" w:hanging="2520"/>
      <w:jc w:val="both"/>
    </w:pPr>
    <w:rPr>
      <w:rFonts w:ascii="Georgia" w:eastAsia="Times New Roman" w:hAnsi="Georgia" w:cs="Georgia"/>
      <w:color w:val="000000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</dc:creator>
  <cp:keywords/>
  <dc:description/>
  <cp:lastModifiedBy>ranjana</cp:lastModifiedBy>
  <cp:revision>2</cp:revision>
  <dcterms:created xsi:type="dcterms:W3CDTF">2018-11-15T05:43:00Z</dcterms:created>
  <dcterms:modified xsi:type="dcterms:W3CDTF">2018-11-15T05:44:00Z</dcterms:modified>
</cp:coreProperties>
</file>