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1A" w:rsidRPr="0083301A" w:rsidRDefault="0083301A" w:rsidP="0083301A">
      <w:pPr>
        <w:jc w:val="center"/>
        <w:rPr>
          <w:b/>
        </w:rPr>
      </w:pPr>
      <w:r w:rsidRPr="0083301A">
        <w:rPr>
          <w:b/>
        </w:rPr>
        <w:t>TRAINING PROGRAM  TITLE</w:t>
      </w:r>
    </w:p>
    <w:p w:rsidR="005D6577" w:rsidRDefault="00695DFC" w:rsidP="0083301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FINGERPRINT SCIENCE &amp; QUESTIONED DOCUMENT EXAMINATION</w:t>
      </w:r>
    </w:p>
    <w:p w:rsidR="0083301A" w:rsidRDefault="0083301A" w:rsidP="0083301A">
      <w:pPr>
        <w:rPr>
          <w:b/>
        </w:rPr>
      </w:pPr>
    </w:p>
    <w:p w:rsidR="0083301A" w:rsidRDefault="0083301A" w:rsidP="0083301A">
      <w:pPr>
        <w:ind w:left="2608" w:hanging="2608"/>
      </w:pPr>
      <w:r>
        <w:rPr>
          <w:b/>
        </w:rPr>
        <w:t xml:space="preserve">Eligibility Criteria : </w:t>
      </w:r>
      <w:r>
        <w:rPr>
          <w:b/>
        </w:rPr>
        <w:tab/>
      </w:r>
      <w:r w:rsidRPr="0083301A">
        <w:t>Police Officials, Government Officials , Law Enforcement officials , Forensic Lab Officials</w:t>
      </w:r>
      <w:r>
        <w:rPr>
          <w:b/>
        </w:rPr>
        <w:t xml:space="preserve"> , </w:t>
      </w:r>
      <w:r w:rsidRPr="0083301A">
        <w:t>Investigating officers</w:t>
      </w:r>
    </w:p>
    <w:p w:rsidR="0083301A" w:rsidRDefault="0083301A" w:rsidP="0083301A">
      <w:pPr>
        <w:ind w:left="2608" w:hanging="2608"/>
      </w:pPr>
      <w:r w:rsidRPr="0083301A">
        <w:rPr>
          <w:b/>
        </w:rPr>
        <w:t>Intake :</w:t>
      </w:r>
      <w:r>
        <w:tab/>
        <w:t xml:space="preserve">Minimum 10 &amp;  Maximum 30 Officials </w:t>
      </w:r>
    </w:p>
    <w:p w:rsidR="0083301A" w:rsidRDefault="0083301A" w:rsidP="0083301A">
      <w:pPr>
        <w:ind w:left="2608" w:hanging="2608"/>
      </w:pPr>
      <w:r>
        <w:rPr>
          <w:b/>
        </w:rPr>
        <w:t>Language of Instruction:</w:t>
      </w:r>
      <w:r>
        <w:tab/>
        <w:t xml:space="preserve">English </w:t>
      </w:r>
    </w:p>
    <w:p w:rsidR="003F0D29" w:rsidRDefault="003F0D29" w:rsidP="0083301A">
      <w:pPr>
        <w:ind w:left="2608" w:hanging="2608"/>
      </w:pPr>
      <w:r>
        <w:rPr>
          <w:b/>
        </w:rPr>
        <w:t>Duration :</w:t>
      </w:r>
      <w:r>
        <w:tab/>
        <w:t xml:space="preserve">2 weeks program </w:t>
      </w:r>
    </w:p>
    <w:p w:rsidR="003F0D29" w:rsidRPr="003F0D29" w:rsidRDefault="003F0D29" w:rsidP="0083301A">
      <w:pPr>
        <w:ind w:left="2608" w:hanging="2608"/>
      </w:pPr>
      <w:r w:rsidRPr="003F0D29">
        <w:rPr>
          <w:b/>
        </w:rPr>
        <w:t>Location:</w:t>
      </w:r>
      <w:r>
        <w:rPr>
          <w:b/>
        </w:rPr>
        <w:tab/>
      </w:r>
      <w:r w:rsidRPr="003F0D29">
        <w:t>Gujarat Forensic Sciences University- Gandhinagar -Gujarat</w:t>
      </w:r>
    </w:p>
    <w:p w:rsidR="003F0D29" w:rsidRDefault="003F0D29" w:rsidP="0083301A">
      <w:pPr>
        <w:ind w:left="2608" w:hanging="2608"/>
      </w:pPr>
    </w:p>
    <w:p w:rsidR="0083301A" w:rsidRDefault="0083301A" w:rsidP="0083301A">
      <w:pPr>
        <w:ind w:left="2608" w:hanging="2608"/>
      </w:pPr>
      <w:r>
        <w:rPr>
          <w:b/>
        </w:rPr>
        <w:t>Modules / Topics:</w:t>
      </w:r>
    </w:p>
    <w:p w:rsidR="0083301A" w:rsidRDefault="0083301A" w:rsidP="0083301A">
      <w:pPr>
        <w:pStyle w:val="ListParagraph"/>
        <w:numPr>
          <w:ilvl w:val="0"/>
          <w:numId w:val="2"/>
        </w:numPr>
      </w:pPr>
      <w:r>
        <w:t>Role of Forensic Science in the Investigation of Crimes</w:t>
      </w:r>
    </w:p>
    <w:p w:rsidR="0083301A" w:rsidRDefault="00695DFC" w:rsidP="00695DFC">
      <w:pPr>
        <w:pStyle w:val="ListParagraph"/>
        <w:numPr>
          <w:ilvl w:val="0"/>
          <w:numId w:val="2"/>
        </w:numPr>
      </w:pPr>
      <w:r w:rsidRPr="00695DFC">
        <w:t xml:space="preserve">Importance of fingerprint and other biometrics as evidence in investigation </w:t>
      </w:r>
      <w:r>
        <w:t xml:space="preserve">of </w:t>
      </w:r>
      <w:r w:rsidR="0083301A">
        <w:t>Crime Scene Management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Scope of  Forensic Document Examination and  Introduction to white Collar crimes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 xml:space="preserve">Biological importance of skin, components of sweat and their importance 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Handling, Packaging and preservation of document evidences</w:t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 xml:space="preserve">Hands on training on various physical methods of fingerprint development 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 xml:space="preserve">Importance of conventional approaches of fingerprint development </w:t>
      </w:r>
      <w:r>
        <w:tab/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Forgeries and its classification with related case studies</w:t>
      </w:r>
      <w:r>
        <w:tab/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Preliminary Examination of Questioned documents</w:t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 xml:space="preserve">Hands on training on various chemical methods of fingerprint development 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Handwriting examination and related case studies</w:t>
      </w:r>
      <w:r>
        <w:tab/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Advanced techniques in fingerprint identification</w:t>
      </w:r>
      <w:r>
        <w:tab/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Case studies on fingerprints and other biometrics</w:t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Practical demonstration on security features of Indian currency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Protocols for procurement of handwriting/sign</w:t>
      </w:r>
      <w:r>
        <w:t>ature standards for comparison</w:t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Henry’s and other fingerprint classification system</w:t>
      </w:r>
      <w:r>
        <w:tab/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Case studies on tampering and alterations  in document evidences</w:t>
      </w:r>
      <w:r>
        <w:tab/>
      </w:r>
    </w:p>
    <w:p w:rsidR="003F0D29" w:rsidRDefault="0057060B" w:rsidP="0057060B">
      <w:pPr>
        <w:pStyle w:val="ListParagraph"/>
        <w:numPr>
          <w:ilvl w:val="0"/>
          <w:numId w:val="2"/>
        </w:numPr>
      </w:pPr>
      <w:r>
        <w:t xml:space="preserve">Hands on training: Microscopic assessments and comparison of fingerprints 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 xml:space="preserve">Collection and preservation of fingerprints as a part of crime scene management </w:t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 xml:space="preserve">Examination of secret text, charred and indented writings with case studies 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Advanced techniques in fingerprint residue analysis</w:t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Practical demonstration on security features of Indian Passport/Visa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Significance of fingerprints in disaster victim identification</w:t>
      </w:r>
      <w:r>
        <w:tab/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Examination of e-documents and digital signatures</w:t>
      </w:r>
      <w:r>
        <w:tab/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Various service sectors and organizations using fingerprint biometrics: pros &amp; cons</w:t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Hands on training on security features of credit cards/debit cards/pan cards/</w:t>
      </w:r>
      <w:r>
        <w:t xml:space="preserve"> </w:t>
      </w:r>
      <w:r>
        <w:t>driving licenses/seal impression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Examination of typescripts and printed matter with case studies</w:t>
      </w:r>
    </w:p>
    <w:p w:rsidR="00224DBB" w:rsidRDefault="0057060B" w:rsidP="0057060B">
      <w:pPr>
        <w:pStyle w:val="ListParagraph"/>
        <w:numPr>
          <w:ilvl w:val="0"/>
          <w:numId w:val="2"/>
        </w:numPr>
      </w:pPr>
      <w:r>
        <w:t xml:space="preserve">Various methods used for tampering of fingerprints </w:t>
      </w:r>
    </w:p>
    <w:p w:rsidR="00224DBB" w:rsidRDefault="00224DBB" w:rsidP="00224DBB">
      <w:pPr>
        <w:jc w:val="right"/>
      </w:pPr>
      <w:bookmarkStart w:id="0" w:name="_GoBack"/>
      <w:bookmarkEnd w:id="0"/>
      <w:r>
        <w:t>Contd.page-2</w:t>
      </w:r>
    </w:p>
    <w:p w:rsidR="00224DBB" w:rsidRPr="0083301A" w:rsidRDefault="00224DBB" w:rsidP="00224DBB">
      <w:pPr>
        <w:jc w:val="center"/>
        <w:rPr>
          <w:b/>
        </w:rPr>
      </w:pPr>
      <w:r w:rsidRPr="0083301A">
        <w:rPr>
          <w:b/>
        </w:rPr>
        <w:lastRenderedPageBreak/>
        <w:t>TRAINING PROGRAM  TITLE</w:t>
      </w:r>
    </w:p>
    <w:p w:rsidR="00224DBB" w:rsidRDefault="00224DBB" w:rsidP="00224DBB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FINGERPRINT SCIENCE &amp; QUESTIONED DOCUMENT EXAMINATION</w:t>
      </w:r>
    </w:p>
    <w:p w:rsidR="00224DBB" w:rsidRDefault="0057060B" w:rsidP="00224DBB">
      <w:r>
        <w:tab/>
      </w:r>
      <w:r>
        <w:tab/>
      </w:r>
    </w:p>
    <w:p w:rsidR="00224DBB" w:rsidRDefault="0057060B" w:rsidP="0057060B">
      <w:pPr>
        <w:pStyle w:val="ListParagraph"/>
        <w:numPr>
          <w:ilvl w:val="0"/>
          <w:numId w:val="2"/>
        </w:numPr>
      </w:pPr>
      <w:r>
        <w:t>Examination of photocopies, fax copies, computer printouts and scanned documents with case studies</w:t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Demonstration on Automated Fingerprint Identification system (AFIS)</w:t>
      </w:r>
    </w:p>
    <w:p w:rsidR="00224DBB" w:rsidRDefault="0057060B" w:rsidP="0057060B">
      <w:pPr>
        <w:pStyle w:val="ListParagraph"/>
        <w:numPr>
          <w:ilvl w:val="0"/>
          <w:numId w:val="2"/>
        </w:numPr>
      </w:pPr>
      <w:r>
        <w:t>Methods for identifying fingerprints on various substrates including fabrics and other belongings of individuals</w:t>
      </w:r>
      <w:r>
        <w:tab/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 xml:space="preserve">Legal admissibility of document evidences  </w:t>
      </w:r>
      <w:r>
        <w:tab/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Estimating the age of Document evidence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Various other methods to explore human identification with single digit (both probable and further absolute identification)</w:t>
      </w:r>
    </w:p>
    <w:p w:rsidR="00224DBB" w:rsidRDefault="0057060B" w:rsidP="0057060B">
      <w:pPr>
        <w:pStyle w:val="ListParagraph"/>
        <w:numPr>
          <w:ilvl w:val="0"/>
          <w:numId w:val="2"/>
        </w:numPr>
      </w:pPr>
      <w:r>
        <w:t>Money Laundering and related case studies</w:t>
      </w:r>
      <w:r>
        <w:tab/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Investigative aspects of fraudulences and method of fraud prevention and deterrence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Gro</w:t>
      </w:r>
      <w:r w:rsidR="00224DBB">
        <w:t>up Discussions</w:t>
      </w:r>
      <w:r w:rsidR="00224DBB">
        <w:tab/>
        <w:t>- Feed back – Question Answer ...</w:t>
      </w:r>
    </w:p>
    <w:p w:rsidR="0083301A" w:rsidRPr="0083301A" w:rsidRDefault="0083301A" w:rsidP="0083301A">
      <w:pPr>
        <w:ind w:left="2968" w:hanging="2608"/>
        <w:rPr>
          <w:b/>
        </w:rPr>
      </w:pPr>
    </w:p>
    <w:sectPr w:rsidR="0083301A" w:rsidRPr="0083301A" w:rsidSect="00224DBB">
      <w:pgSz w:w="11906" w:h="16838"/>
      <w:pgMar w:top="990" w:right="656" w:bottom="12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6C" w:rsidRDefault="00532E6C" w:rsidP="00EB526D">
      <w:pPr>
        <w:spacing w:after="0" w:line="240" w:lineRule="auto"/>
      </w:pPr>
      <w:r>
        <w:separator/>
      </w:r>
    </w:p>
  </w:endnote>
  <w:endnote w:type="continuationSeparator" w:id="0">
    <w:p w:rsidR="00532E6C" w:rsidRDefault="00532E6C" w:rsidP="00EB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6C" w:rsidRDefault="00532E6C" w:rsidP="00EB526D">
      <w:pPr>
        <w:spacing w:after="0" w:line="240" w:lineRule="auto"/>
      </w:pPr>
      <w:r>
        <w:separator/>
      </w:r>
    </w:p>
  </w:footnote>
  <w:footnote w:type="continuationSeparator" w:id="0">
    <w:p w:rsidR="00532E6C" w:rsidRDefault="00532E6C" w:rsidP="00EB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5F9"/>
    <w:multiLevelType w:val="hybridMultilevel"/>
    <w:tmpl w:val="08E24068"/>
    <w:lvl w:ilvl="0" w:tplc="9A90F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4D1E"/>
    <w:multiLevelType w:val="hybridMultilevel"/>
    <w:tmpl w:val="60D6536C"/>
    <w:lvl w:ilvl="0" w:tplc="4A4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 w:themeColor="accent1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12"/>
    <w:rsid w:val="000926CF"/>
    <w:rsid w:val="001817FA"/>
    <w:rsid w:val="001B6A86"/>
    <w:rsid w:val="00224DBB"/>
    <w:rsid w:val="002836AF"/>
    <w:rsid w:val="003C3557"/>
    <w:rsid w:val="003F0D29"/>
    <w:rsid w:val="004377CA"/>
    <w:rsid w:val="004508F6"/>
    <w:rsid w:val="004E2712"/>
    <w:rsid w:val="00532E6C"/>
    <w:rsid w:val="0057060B"/>
    <w:rsid w:val="005D3A5A"/>
    <w:rsid w:val="005D6577"/>
    <w:rsid w:val="005F5801"/>
    <w:rsid w:val="00695DFC"/>
    <w:rsid w:val="006A41C4"/>
    <w:rsid w:val="00792115"/>
    <w:rsid w:val="007E5F5D"/>
    <w:rsid w:val="0083301A"/>
    <w:rsid w:val="00861BB2"/>
    <w:rsid w:val="00895350"/>
    <w:rsid w:val="008C0E25"/>
    <w:rsid w:val="009A51B9"/>
    <w:rsid w:val="009B43F3"/>
    <w:rsid w:val="00A60353"/>
    <w:rsid w:val="00B94DE8"/>
    <w:rsid w:val="00BA6109"/>
    <w:rsid w:val="00CB69E5"/>
    <w:rsid w:val="00D04142"/>
    <w:rsid w:val="00EB526D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SV Theme">
  <a:themeElements>
    <a:clrScheme name="DSV Color scheeme">
      <a:dk1>
        <a:sysClr val="windowText" lastClr="000000"/>
      </a:dk1>
      <a:lt1>
        <a:sysClr val="window" lastClr="FFFFFF"/>
      </a:lt1>
      <a:dk2>
        <a:srgbClr val="002664"/>
      </a:dk2>
      <a:lt2>
        <a:srgbClr val="D1D4D3"/>
      </a:lt2>
      <a:accent1>
        <a:srgbClr val="002664"/>
      </a:accent1>
      <a:accent2>
        <a:srgbClr val="739ABC"/>
      </a:accent2>
      <a:accent3>
        <a:srgbClr val="69BE28"/>
      </a:accent3>
      <a:accent4>
        <a:srgbClr val="FECB00"/>
      </a:accent4>
      <a:accent5>
        <a:srgbClr val="FF6E00"/>
      </a:accent5>
      <a:accent6>
        <a:srgbClr val="5E6A71"/>
      </a:accent6>
      <a:hlink>
        <a:srgbClr val="002664"/>
      </a:hlink>
      <a:folHlink>
        <a:srgbClr val="5E6A71"/>
      </a:folHlink>
    </a:clrScheme>
    <a:fontScheme name="DSV Fonts Internal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BBB7-2EBB-40EB-9265-EEA32D5F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2018-03-15T18:03:00Z</dcterms:created>
  <dcterms:modified xsi:type="dcterms:W3CDTF">2018-03-15T18:06:00Z</dcterms:modified>
</cp:coreProperties>
</file>