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21787" w:rsidRDefault="00621787" w:rsidP="003E668D">
      <w:pPr>
        <w:pStyle w:val="Default"/>
        <w:spacing w:line="360" w:lineRule="auto"/>
        <w:jc w:val="center"/>
        <w:rPr>
          <w:rFonts w:ascii="Lucida Bright" w:hAnsi="Lucida Bright" w:cs="Times New Roman"/>
          <w:b/>
          <w:bCs/>
          <w:sz w:val="40"/>
          <w:szCs w:val="40"/>
        </w:rPr>
      </w:pPr>
    </w:p>
    <w:p w:rsidR="00621787" w:rsidRDefault="00621787" w:rsidP="003E668D">
      <w:pPr>
        <w:pStyle w:val="Default"/>
        <w:spacing w:line="360" w:lineRule="auto"/>
        <w:jc w:val="center"/>
        <w:rPr>
          <w:rFonts w:ascii="Lucida Bright" w:hAnsi="Lucida Bright" w:cs="Times New Roman"/>
          <w:b/>
          <w:bCs/>
          <w:sz w:val="40"/>
          <w:szCs w:val="40"/>
        </w:rPr>
      </w:pPr>
    </w:p>
    <w:p w:rsidR="00621787" w:rsidRDefault="00621787" w:rsidP="003E668D">
      <w:pPr>
        <w:pStyle w:val="Default"/>
        <w:spacing w:line="360" w:lineRule="auto"/>
        <w:jc w:val="center"/>
        <w:rPr>
          <w:rFonts w:ascii="Lucida Bright" w:hAnsi="Lucida Bright" w:cs="Times New Roman"/>
          <w:b/>
          <w:bCs/>
          <w:sz w:val="40"/>
          <w:szCs w:val="40"/>
        </w:rPr>
      </w:pPr>
    </w:p>
    <w:p w:rsidR="003E668D" w:rsidRDefault="003E668D" w:rsidP="003E668D">
      <w:pPr>
        <w:pStyle w:val="Default"/>
        <w:spacing w:line="360" w:lineRule="auto"/>
        <w:jc w:val="center"/>
        <w:rPr>
          <w:rFonts w:ascii="Lucida Bright" w:hAnsi="Lucida Bright" w:cs="Times New Roman"/>
          <w:b/>
          <w:bCs/>
          <w:sz w:val="40"/>
          <w:szCs w:val="40"/>
        </w:rPr>
      </w:pPr>
      <w:r w:rsidRPr="00621787">
        <w:rPr>
          <w:rFonts w:ascii="Lucida Bright" w:hAnsi="Lucida Bright" w:cs="Times New Roman"/>
          <w:b/>
          <w:bCs/>
          <w:sz w:val="40"/>
          <w:szCs w:val="40"/>
        </w:rPr>
        <w:t>Managing COVID 19 Pandemic- Experience and Best Practices of India</w:t>
      </w:r>
    </w:p>
    <w:p w:rsidR="00621787" w:rsidRPr="00621787" w:rsidRDefault="00621787" w:rsidP="003E668D">
      <w:pPr>
        <w:pStyle w:val="Default"/>
        <w:spacing w:line="360" w:lineRule="auto"/>
        <w:jc w:val="center"/>
        <w:rPr>
          <w:rFonts w:ascii="Lucida Bright" w:hAnsi="Lucida Bright" w:cs="Times New Roman"/>
          <w:b/>
          <w:bCs/>
          <w:sz w:val="40"/>
          <w:szCs w:val="40"/>
        </w:rPr>
      </w:pPr>
    </w:p>
    <w:p w:rsidR="00621787" w:rsidRPr="00621787" w:rsidRDefault="00621787" w:rsidP="003E66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>
            <wp:extent cx="1295400" cy="1295400"/>
            <wp:effectExtent l="0" t="0" r="0" b="0"/>
            <wp:docPr id="1" name="Picture 1" descr="C:\Users\Dr Sonu Goel\Desktop\pg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Sonu Goel\Desktop\pg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2" cy="12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87" w:rsidRPr="00621787" w:rsidRDefault="00621787" w:rsidP="003E66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787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Organizers</w:t>
      </w:r>
      <w:r w:rsidRPr="00621787">
        <w:rPr>
          <w:rFonts w:ascii="Times New Roman" w:hAnsi="Times New Roman" w:cs="Times New Roman"/>
          <w:b/>
          <w:bCs/>
          <w:sz w:val="28"/>
          <w:szCs w:val="28"/>
        </w:rPr>
        <w:t>: Post Graduate Institute of Medical Education and Research, Chandigarh-India</w:t>
      </w:r>
    </w:p>
    <w:p w:rsidR="00621787" w:rsidRDefault="00621787" w:rsidP="003E66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under</w:t>
      </w:r>
    </w:p>
    <w:p w:rsidR="00621787" w:rsidRDefault="00621787" w:rsidP="003E66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787">
        <w:rPr>
          <w:rFonts w:ascii="Times New Roman" w:hAnsi="Times New Roman" w:cs="Times New Roman"/>
          <w:b/>
          <w:bCs/>
          <w:sz w:val="28"/>
          <w:szCs w:val="28"/>
        </w:rPr>
        <w:t>International Public Health Management Development Program (IPHMDP)</w:t>
      </w:r>
    </w:p>
    <w:p w:rsidR="00621787" w:rsidRDefault="00621787" w:rsidP="003E66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787" w:rsidRPr="00621787" w:rsidRDefault="00621787" w:rsidP="006217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80322" cy="876929"/>
            <wp:effectExtent l="0" t="0" r="0" b="0"/>
            <wp:docPr id="2" name="Picture 2" descr="C:\Users\Dr Sonu Goel\Deskto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Sonu Goel\Deskto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22" cy="8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968E904" wp14:editId="28C01B5E">
            <wp:extent cx="914179" cy="878834"/>
            <wp:effectExtent l="0" t="0" r="635" b="0"/>
            <wp:docPr id="4" name="Picture 4" descr="C:\Users\Dr Sonu Goel\Desktop\m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Sonu Goel\Desktop\m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71" cy="8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87" w:rsidRDefault="00621787" w:rsidP="003E66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787">
        <w:rPr>
          <w:rFonts w:ascii="Times New Roman" w:hAnsi="Times New Roman" w:cs="Times New Roman"/>
          <w:b/>
          <w:bCs/>
          <w:sz w:val="28"/>
          <w:szCs w:val="28"/>
          <w:u w:val="single"/>
        </w:rPr>
        <w:t>Supported 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21787">
        <w:rPr>
          <w:rFonts w:ascii="Times New Roman" w:hAnsi="Times New Roman" w:cs="Times New Roman"/>
          <w:b/>
          <w:bCs/>
          <w:sz w:val="28"/>
          <w:szCs w:val="28"/>
        </w:rPr>
        <w:t>ITEC Scheme, Ministry of External Affairs, Government of India</w:t>
      </w:r>
    </w:p>
    <w:p w:rsidR="00621787" w:rsidRDefault="00621787" w:rsidP="003E66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787" w:rsidRPr="00621787" w:rsidRDefault="00621787" w:rsidP="003E66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  <w:b/>
          <w:bCs/>
        </w:rPr>
        <w:lastRenderedPageBreak/>
        <w:t xml:space="preserve">Context: </w:t>
      </w:r>
    </w:p>
    <w:p w:rsidR="00F1758F" w:rsidRDefault="00A33882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</w:rPr>
        <w:t>World H</w:t>
      </w:r>
      <w:r>
        <w:rPr>
          <w:rFonts w:ascii="Times New Roman" w:hAnsi="Times New Roman" w:cs="Times New Roman"/>
        </w:rPr>
        <w:t>ealth Organization (WHO) reported</w:t>
      </w:r>
      <w:r w:rsidRPr="003E6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</w:t>
      </w:r>
      <w:r w:rsidRPr="003E668D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million </w:t>
      </w:r>
      <w:r>
        <w:rPr>
          <w:rFonts w:ascii="Times New Roman" w:hAnsi="Times New Roman" w:cs="Times New Roman"/>
        </w:rPr>
        <w:t>confirmed cases and</w:t>
      </w:r>
      <w:r w:rsidRPr="003E668D">
        <w:rPr>
          <w:rFonts w:ascii="Times New Roman" w:hAnsi="Times New Roman" w:cs="Times New Roman"/>
        </w:rPr>
        <w:t xml:space="preserve"> 40,598 confirmed deaths</w:t>
      </w:r>
      <w:r>
        <w:rPr>
          <w:rFonts w:ascii="Times New Roman" w:hAnsi="Times New Roman" w:cs="Times New Roman"/>
        </w:rPr>
        <w:t xml:space="preserve"> on </w:t>
      </w:r>
      <w:r w:rsidRPr="003E668D">
        <w:rPr>
          <w:rFonts w:ascii="Times New Roman" w:hAnsi="Times New Roman" w:cs="Times New Roman"/>
        </w:rPr>
        <w:t xml:space="preserve">1st April 2020, </w:t>
      </w:r>
      <w:r>
        <w:rPr>
          <w:rFonts w:ascii="Times New Roman" w:hAnsi="Times New Roman" w:cs="Times New Roman"/>
        </w:rPr>
        <w:t>which has drastically increased to 3.04 million cases and 211,000 deaths</w:t>
      </w:r>
      <w:r>
        <w:rPr>
          <w:rFonts w:ascii="Times New Roman" w:hAnsi="Times New Roman" w:cs="Times New Roman"/>
        </w:rPr>
        <w:t xml:space="preserve"> on 28</w:t>
      </w:r>
      <w:r w:rsidRPr="00A338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2020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E668D" w:rsidRPr="003E668D">
        <w:rPr>
          <w:rFonts w:ascii="Times New Roman" w:hAnsi="Times New Roman" w:cs="Times New Roman"/>
        </w:rPr>
        <w:t xml:space="preserve">The COVID-19 continues to spread across the globe transcending borders and </w:t>
      </w:r>
      <w:r w:rsidRPr="003E668D">
        <w:rPr>
          <w:rFonts w:ascii="Times New Roman" w:hAnsi="Times New Roman" w:cs="Times New Roman"/>
        </w:rPr>
        <w:t>cultures</w:t>
      </w:r>
      <w:r>
        <w:rPr>
          <w:rFonts w:ascii="Times New Roman" w:hAnsi="Times New Roman" w:cs="Times New Roman"/>
        </w:rPr>
        <w:t>, which are affecting a</w:t>
      </w:r>
      <w:r w:rsidR="00F1758F">
        <w:rPr>
          <w:rFonts w:ascii="Times New Roman" w:hAnsi="Times New Roman" w:cs="Times New Roman"/>
        </w:rPr>
        <w:t xml:space="preserve">lmost every </w:t>
      </w:r>
      <w:r w:rsidR="003E668D" w:rsidRPr="003E668D">
        <w:rPr>
          <w:rFonts w:ascii="Times New Roman" w:hAnsi="Times New Roman" w:cs="Times New Roman"/>
        </w:rPr>
        <w:t>countr</w:t>
      </w:r>
      <w:r w:rsidR="00F1758F">
        <w:rPr>
          <w:rFonts w:ascii="Times New Roman" w:hAnsi="Times New Roman" w:cs="Times New Roman"/>
        </w:rPr>
        <w:t>y</w:t>
      </w:r>
      <w:r w:rsidR="003E668D" w:rsidRPr="003E668D">
        <w:rPr>
          <w:rFonts w:ascii="Times New Roman" w:hAnsi="Times New Roman" w:cs="Times New Roman"/>
        </w:rPr>
        <w:t xml:space="preserve"> or territories</w:t>
      </w:r>
      <w:r>
        <w:rPr>
          <w:rFonts w:ascii="Times New Roman" w:hAnsi="Times New Roman" w:cs="Times New Roman"/>
        </w:rPr>
        <w:t xml:space="preserve">. </w:t>
      </w:r>
      <w:r w:rsidR="003E668D" w:rsidRPr="003E668D">
        <w:rPr>
          <w:rFonts w:ascii="Times New Roman" w:hAnsi="Times New Roman" w:cs="Times New Roman"/>
        </w:rPr>
        <w:t xml:space="preserve"> To contain the spread of virus, 82 nations have announced complete or partial lockdown </w:t>
      </w:r>
      <w:r w:rsidR="005E6C6E">
        <w:rPr>
          <w:rFonts w:ascii="Times New Roman" w:hAnsi="Times New Roman" w:cs="Times New Roman"/>
        </w:rPr>
        <w:t xml:space="preserve">(on </w:t>
      </w:r>
      <w:r w:rsidR="005E6C6E" w:rsidRPr="003E668D">
        <w:rPr>
          <w:rFonts w:ascii="Times New Roman" w:hAnsi="Times New Roman" w:cs="Times New Roman"/>
        </w:rPr>
        <w:t>2</w:t>
      </w:r>
      <w:r w:rsidR="005E6C6E" w:rsidRPr="00F1758F">
        <w:rPr>
          <w:rFonts w:ascii="Times New Roman" w:hAnsi="Times New Roman" w:cs="Times New Roman"/>
          <w:vertAlign w:val="superscript"/>
        </w:rPr>
        <w:t>nd</w:t>
      </w:r>
      <w:r w:rsidR="005E6C6E">
        <w:rPr>
          <w:rFonts w:ascii="Times New Roman" w:hAnsi="Times New Roman" w:cs="Times New Roman"/>
        </w:rPr>
        <w:t xml:space="preserve"> </w:t>
      </w:r>
      <w:r w:rsidR="005E6C6E" w:rsidRPr="003E668D">
        <w:rPr>
          <w:rFonts w:ascii="Times New Roman" w:hAnsi="Times New Roman" w:cs="Times New Roman"/>
        </w:rPr>
        <w:t>April 2020</w:t>
      </w:r>
      <w:r w:rsidR="005E6C6E">
        <w:rPr>
          <w:rFonts w:ascii="Times New Roman" w:hAnsi="Times New Roman" w:cs="Times New Roman"/>
        </w:rPr>
        <w:t>)</w:t>
      </w:r>
      <w:r w:rsidR="005E6C6E" w:rsidRPr="003E668D">
        <w:rPr>
          <w:rFonts w:ascii="Times New Roman" w:hAnsi="Times New Roman" w:cs="Times New Roman"/>
        </w:rPr>
        <w:t xml:space="preserve">, </w:t>
      </w:r>
      <w:r w:rsidR="005E6C6E">
        <w:rPr>
          <w:rFonts w:ascii="Times New Roman" w:hAnsi="Times New Roman" w:cs="Times New Roman"/>
        </w:rPr>
        <w:t>which was subsequently emulated by other nations</w:t>
      </w:r>
      <w:r w:rsidR="005E6C6E" w:rsidRPr="003E668D">
        <w:rPr>
          <w:rFonts w:ascii="Times New Roman" w:hAnsi="Times New Roman" w:cs="Times New Roman"/>
        </w:rPr>
        <w:t xml:space="preserve">. </w:t>
      </w:r>
    </w:p>
    <w:p w:rsidR="005E6C6E" w:rsidRDefault="005E6C6E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1758F" w:rsidRDefault="005E6C6E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Demonstrating India’s leadership, </w:t>
      </w:r>
      <w:r w:rsidR="00F1758F" w:rsidRPr="003E668D">
        <w:rPr>
          <w:rFonts w:ascii="Times New Roman" w:hAnsi="Times New Roman" w:cs="Times New Roman"/>
        </w:rPr>
        <w:t xml:space="preserve">Hon. Prime Minister </w:t>
      </w:r>
      <w:r w:rsidR="00F1758F">
        <w:rPr>
          <w:rFonts w:ascii="Times New Roman" w:hAnsi="Times New Roman" w:cs="Times New Roman"/>
        </w:rPr>
        <w:t xml:space="preserve">of India Mr. </w:t>
      </w:r>
      <w:proofErr w:type="spellStart"/>
      <w:r w:rsidR="00F1758F">
        <w:rPr>
          <w:rFonts w:ascii="Times New Roman" w:hAnsi="Times New Roman" w:cs="Times New Roman"/>
        </w:rPr>
        <w:t>Narendra</w:t>
      </w:r>
      <w:proofErr w:type="spellEnd"/>
      <w:r w:rsidR="00F1758F">
        <w:rPr>
          <w:rFonts w:ascii="Times New Roman" w:hAnsi="Times New Roman" w:cs="Times New Roman"/>
        </w:rPr>
        <w:t xml:space="preserve"> </w:t>
      </w:r>
      <w:proofErr w:type="spellStart"/>
      <w:r w:rsidR="00F1758F">
        <w:rPr>
          <w:rFonts w:ascii="Times New Roman" w:hAnsi="Times New Roman" w:cs="Times New Roman"/>
        </w:rPr>
        <w:t>Modi</w:t>
      </w:r>
      <w:proofErr w:type="spellEnd"/>
      <w:r w:rsidR="00F17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invited </w:t>
      </w:r>
      <w:r w:rsidRPr="003E668D">
        <w:rPr>
          <w:rFonts w:ascii="Times New Roman" w:hAnsi="Times New Roman" w:cs="Times New Roman"/>
        </w:rPr>
        <w:t xml:space="preserve">leaders of the South Asian Association for Regional Cooperation (SAARC) </w:t>
      </w:r>
      <w:r>
        <w:rPr>
          <w:rFonts w:ascii="Times New Roman" w:hAnsi="Times New Roman" w:cs="Times New Roman"/>
        </w:rPr>
        <w:t>through</w:t>
      </w:r>
      <w:r w:rsidR="00F1758F" w:rsidRPr="003E668D">
        <w:rPr>
          <w:rFonts w:ascii="Times New Roman" w:hAnsi="Times New Roman" w:cs="Times New Roman"/>
        </w:rPr>
        <w:t xml:space="preserve"> a virtual meeting </w:t>
      </w:r>
      <w:r w:rsidR="00F1758F">
        <w:rPr>
          <w:rFonts w:ascii="Times New Roman" w:hAnsi="Times New Roman" w:cs="Times New Roman"/>
        </w:rPr>
        <w:t>(</w:t>
      </w:r>
      <w:r w:rsidR="00F1758F" w:rsidRPr="003E668D">
        <w:rPr>
          <w:rFonts w:ascii="Times New Roman" w:hAnsi="Times New Roman" w:cs="Times New Roman"/>
        </w:rPr>
        <w:t>March 15</w:t>
      </w:r>
      <w:r w:rsidR="00F1758F">
        <w:rPr>
          <w:rFonts w:ascii="Times New Roman" w:hAnsi="Times New Roman" w:cs="Times New Roman"/>
        </w:rPr>
        <w:t>, 2020)</w:t>
      </w:r>
      <w:r w:rsidR="00F1758F" w:rsidRPr="003E668D">
        <w:rPr>
          <w:rFonts w:ascii="Times New Roman" w:hAnsi="Times New Roman" w:cs="Times New Roman"/>
        </w:rPr>
        <w:t xml:space="preserve"> to discuss and coordinate efforts toward a regional response to the deadly outbreak. </w:t>
      </w:r>
      <w:r>
        <w:rPr>
          <w:rFonts w:ascii="Times New Roman" w:hAnsi="Times New Roman" w:cs="Times New Roman"/>
        </w:rPr>
        <w:t>He also pledged a</w:t>
      </w:r>
      <w:r w:rsidR="00F1758F" w:rsidRPr="003E668D">
        <w:rPr>
          <w:rFonts w:ascii="Times New Roman" w:hAnsi="Times New Roman" w:cs="Times New Roman"/>
        </w:rPr>
        <w:t>n emergency fund of US$10 million to tackle and mitigate the risks associated with the coronavirus pandemic in the South Asian region.</w:t>
      </w:r>
      <w:r w:rsidR="00F1758F" w:rsidRPr="00F1758F">
        <w:rPr>
          <w:rFonts w:ascii="Times New Roman" w:hAnsi="Times New Roman" w:cs="Times New Roman"/>
        </w:rPr>
        <w:t xml:space="preserve"> </w:t>
      </w:r>
      <w:r w:rsidR="00F1758F" w:rsidRPr="003E668D">
        <w:rPr>
          <w:rFonts w:ascii="Times New Roman" w:hAnsi="Times New Roman" w:cs="Times New Roman"/>
        </w:rPr>
        <w:t xml:space="preserve">Later, during a video conference on March 26, </w:t>
      </w:r>
      <w:r w:rsidR="00C2775D">
        <w:rPr>
          <w:rFonts w:ascii="Times New Roman" w:hAnsi="Times New Roman" w:cs="Times New Roman"/>
        </w:rPr>
        <w:t>he</w:t>
      </w:r>
      <w:r w:rsidR="00F1758F" w:rsidRPr="003E668D">
        <w:rPr>
          <w:rFonts w:ascii="Times New Roman" w:hAnsi="Times New Roman" w:cs="Times New Roman"/>
        </w:rPr>
        <w:t xml:space="preserve"> proposed to exchange best practices and experiences of </w:t>
      </w:r>
      <w:r w:rsidR="00C2775D">
        <w:rPr>
          <w:rFonts w:ascii="Times New Roman" w:hAnsi="Times New Roman" w:cs="Times New Roman"/>
        </w:rPr>
        <w:t xml:space="preserve">India to </w:t>
      </w:r>
      <w:r w:rsidR="00F1758F" w:rsidRPr="003E668D">
        <w:rPr>
          <w:rFonts w:ascii="Times New Roman" w:hAnsi="Times New Roman" w:cs="Times New Roman"/>
        </w:rPr>
        <w:t>different countries in order t</w:t>
      </w:r>
      <w:r w:rsidR="00C2775D">
        <w:rPr>
          <w:rFonts w:ascii="Times New Roman" w:hAnsi="Times New Roman" w:cs="Times New Roman"/>
        </w:rPr>
        <w:t xml:space="preserve">o combat the spread of COVID-19. </w:t>
      </w:r>
      <w:r w:rsidR="00F1758F" w:rsidRPr="003E668D">
        <w:rPr>
          <w:rFonts w:ascii="Times New Roman" w:hAnsi="Times New Roman" w:cs="Times New Roman"/>
        </w:rPr>
        <w:t xml:space="preserve"> </w:t>
      </w:r>
    </w:p>
    <w:p w:rsidR="00F1758F" w:rsidRDefault="00F1758F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1758F" w:rsidRDefault="00C2775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Technical and Economic Cooperation (</w:t>
      </w:r>
      <w:r w:rsidR="00F1758F" w:rsidRPr="00F1758F">
        <w:rPr>
          <w:rFonts w:ascii="Times New Roman" w:hAnsi="Times New Roman" w:cs="Times New Roman"/>
        </w:rPr>
        <w:t>ITEC</w:t>
      </w:r>
      <w:r>
        <w:rPr>
          <w:rFonts w:ascii="Times New Roman" w:hAnsi="Times New Roman" w:cs="Times New Roman"/>
        </w:rPr>
        <w:t>)</w:t>
      </w:r>
      <w:r w:rsidR="00F1758F" w:rsidRPr="00F1758F">
        <w:rPr>
          <w:rFonts w:ascii="Times New Roman" w:hAnsi="Times New Roman" w:cs="Times New Roman"/>
        </w:rPr>
        <w:t xml:space="preserve">, Ministry of External Affairs, Govt. of India’ </w:t>
      </w:r>
      <w:r>
        <w:rPr>
          <w:rFonts w:ascii="Times New Roman" w:hAnsi="Times New Roman" w:cs="Times New Roman"/>
        </w:rPr>
        <w:t>envision</w:t>
      </w:r>
      <w:r w:rsidR="00F1758F" w:rsidRPr="00F17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establishing</w:t>
      </w:r>
      <w:r w:rsidR="00F1758F" w:rsidRPr="00F1758F">
        <w:rPr>
          <w:rFonts w:ascii="Times New Roman" w:hAnsi="Times New Roman" w:cs="Times New Roman"/>
        </w:rPr>
        <w:t xml:space="preserve"> relations of mutual concern and inter-dependence </w:t>
      </w:r>
      <w:r>
        <w:rPr>
          <w:rFonts w:ascii="Times New Roman" w:hAnsi="Times New Roman" w:cs="Times New Roman"/>
        </w:rPr>
        <w:t xml:space="preserve">with ITEC countries </w:t>
      </w:r>
      <w:r w:rsidR="00F1758F" w:rsidRPr="00F1758F">
        <w:rPr>
          <w:rFonts w:ascii="Times New Roman" w:hAnsi="Times New Roman" w:cs="Times New Roman"/>
        </w:rPr>
        <w:t xml:space="preserve">on commonly held ideals and aspirations, </w:t>
      </w:r>
      <w:r>
        <w:rPr>
          <w:rFonts w:ascii="Times New Roman" w:hAnsi="Times New Roman" w:cs="Times New Roman"/>
        </w:rPr>
        <w:t xml:space="preserve">and also building </w:t>
      </w:r>
      <w:r w:rsidR="00F1758F" w:rsidRPr="00F1758F">
        <w:rPr>
          <w:rFonts w:ascii="Times New Roman" w:hAnsi="Times New Roman" w:cs="Times New Roman"/>
        </w:rPr>
        <w:t>solid economic foundations</w:t>
      </w:r>
      <w:r>
        <w:rPr>
          <w:rFonts w:ascii="Times New Roman" w:hAnsi="Times New Roman" w:cs="Times New Roman"/>
        </w:rPr>
        <w:t>. In this context, a</w:t>
      </w:r>
      <w:r w:rsidR="00F1758F">
        <w:rPr>
          <w:rFonts w:ascii="Times New Roman" w:hAnsi="Times New Roman" w:cs="Times New Roman"/>
        </w:rPr>
        <w:t xml:space="preserve"> capacity building program for ITEC countries on managing novel coronavirus (COVID19) has become important </w:t>
      </w:r>
      <w:r>
        <w:rPr>
          <w:rFonts w:ascii="Times New Roman" w:hAnsi="Times New Roman" w:cs="Times New Roman"/>
        </w:rPr>
        <w:t>for collectively managing the global crisis</w:t>
      </w:r>
      <w:r w:rsidR="00F17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Since the administrators and decision makers play a key role in designing and implementing policy decisions, a program tailored to their needs is direly required at this juncture to update them on best practices and decisions taken by India in managing COVID19 crisis.</w:t>
      </w:r>
    </w:p>
    <w:p w:rsidR="00F1758F" w:rsidRDefault="00F1758F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  <w:b/>
          <w:bCs/>
        </w:rPr>
        <w:t xml:space="preserve">Aim: </w:t>
      </w:r>
    </w:p>
    <w:p w:rsidR="003E668D" w:rsidRPr="003E668D" w:rsidRDefault="00C2775D" w:rsidP="00F175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Demonstration of best </w:t>
      </w:r>
      <w:r w:rsidRPr="003E668D">
        <w:rPr>
          <w:rFonts w:ascii="Times New Roman" w:hAnsi="Times New Roman" w:cs="Times New Roman"/>
        </w:rPr>
        <w:t xml:space="preserve">and replicable </w:t>
      </w:r>
      <w:r>
        <w:rPr>
          <w:rFonts w:ascii="Times New Roman" w:hAnsi="Times New Roman" w:cs="Times New Roman"/>
        </w:rPr>
        <w:t xml:space="preserve">practices </w:t>
      </w:r>
      <w:r w:rsidRPr="003E668D">
        <w:rPr>
          <w:rFonts w:ascii="Times New Roman" w:hAnsi="Times New Roman" w:cs="Times New Roman"/>
        </w:rPr>
        <w:t xml:space="preserve">and experiences of India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healthcare administrators and decision makers of ITEC </w:t>
      </w:r>
      <w:proofErr w:type="gramStart"/>
      <w:r>
        <w:rPr>
          <w:rFonts w:ascii="Times New Roman" w:hAnsi="Times New Roman" w:cs="Times New Roman"/>
        </w:rPr>
        <w:t xml:space="preserve">nations  </w:t>
      </w:r>
      <w:r w:rsidR="00A65264">
        <w:rPr>
          <w:rFonts w:ascii="Times New Roman" w:hAnsi="Times New Roman" w:cs="Times New Roman"/>
        </w:rPr>
        <w:t>for</w:t>
      </w:r>
      <w:proofErr w:type="gramEnd"/>
      <w:r w:rsidR="00A65264">
        <w:rPr>
          <w:rFonts w:ascii="Times New Roman" w:hAnsi="Times New Roman" w:cs="Times New Roman"/>
        </w:rPr>
        <w:t xml:space="preserve"> managing</w:t>
      </w:r>
      <w:r w:rsidR="003E668D" w:rsidRPr="003E668D">
        <w:rPr>
          <w:rFonts w:ascii="Times New Roman" w:hAnsi="Times New Roman" w:cs="Times New Roman"/>
        </w:rPr>
        <w:t xml:space="preserve"> COVID-19 pandemic in their respective countries. </w:t>
      </w:r>
    </w:p>
    <w:p w:rsidR="003E668D" w:rsidRPr="003E668D" w:rsidRDefault="003E668D" w:rsidP="003E668D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  <w:b/>
          <w:bCs/>
        </w:rPr>
        <w:lastRenderedPageBreak/>
        <w:t xml:space="preserve">Target Audience: </w:t>
      </w:r>
    </w:p>
    <w:p w:rsidR="00F1758F" w:rsidRPr="006D62CB" w:rsidRDefault="00F1758F" w:rsidP="006D62CB">
      <w:pPr>
        <w:pStyle w:val="Default"/>
        <w:spacing w:line="360" w:lineRule="auto"/>
        <w:rPr>
          <w:rFonts w:ascii="Times New Roman" w:hAnsi="Times New Roman" w:cs="Times New Roman"/>
        </w:rPr>
      </w:pPr>
      <w:r w:rsidRPr="006D62CB">
        <w:rPr>
          <w:rFonts w:ascii="Times New Roman" w:hAnsi="Times New Roman" w:cs="Times New Roman"/>
        </w:rPr>
        <w:t>Health</w:t>
      </w:r>
      <w:r w:rsidR="00A33882">
        <w:rPr>
          <w:rFonts w:ascii="Times New Roman" w:hAnsi="Times New Roman" w:cs="Times New Roman"/>
        </w:rPr>
        <w:t xml:space="preserve">care Administrators </w:t>
      </w:r>
      <w:r w:rsidRPr="006D62CB">
        <w:rPr>
          <w:rFonts w:ascii="Times New Roman" w:hAnsi="Times New Roman" w:cs="Times New Roman"/>
        </w:rPr>
        <w:t>–</w:t>
      </w:r>
      <w:r w:rsidR="00A33882">
        <w:rPr>
          <w:rFonts w:ascii="Times New Roman" w:hAnsi="Times New Roman" w:cs="Times New Roman"/>
        </w:rPr>
        <w:t xml:space="preserve">All ITEC Countries </w:t>
      </w:r>
    </w:p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  <w:b/>
          <w:bCs/>
        </w:rPr>
        <w:t xml:space="preserve">Key highlights: </w:t>
      </w:r>
    </w:p>
    <w:p w:rsidR="003E668D" w:rsidRPr="003E668D" w:rsidRDefault="003E668D" w:rsidP="003E668D">
      <w:pPr>
        <w:pStyle w:val="Default"/>
        <w:numPr>
          <w:ilvl w:val="0"/>
          <w:numId w:val="3"/>
        </w:numPr>
        <w:spacing w:after="183"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</w:rPr>
        <w:t>Short duration sessions (</w:t>
      </w:r>
      <w:r w:rsidR="00A65264">
        <w:rPr>
          <w:rFonts w:ascii="Times New Roman" w:hAnsi="Times New Roman" w:cs="Times New Roman"/>
        </w:rPr>
        <w:t>2 hour program</w:t>
      </w:r>
      <w:r w:rsidRPr="003E668D">
        <w:rPr>
          <w:rFonts w:ascii="Times New Roman" w:hAnsi="Times New Roman" w:cs="Times New Roman"/>
        </w:rPr>
        <w:t xml:space="preserve">) </w:t>
      </w:r>
    </w:p>
    <w:p w:rsidR="003E668D" w:rsidRPr="003E668D" w:rsidRDefault="003E668D" w:rsidP="003E668D">
      <w:pPr>
        <w:pStyle w:val="Default"/>
        <w:numPr>
          <w:ilvl w:val="0"/>
          <w:numId w:val="3"/>
        </w:numPr>
        <w:spacing w:after="183"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</w:rPr>
        <w:t xml:space="preserve">Easy to access </w:t>
      </w:r>
    </w:p>
    <w:p w:rsidR="003E668D" w:rsidRPr="003E668D" w:rsidRDefault="003E668D" w:rsidP="003E668D">
      <w:pPr>
        <w:pStyle w:val="Default"/>
        <w:numPr>
          <w:ilvl w:val="0"/>
          <w:numId w:val="3"/>
        </w:numPr>
        <w:spacing w:after="183"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</w:rPr>
        <w:t xml:space="preserve">Practical and easily replicable </w:t>
      </w:r>
    </w:p>
    <w:p w:rsidR="003E668D" w:rsidRPr="003E668D" w:rsidRDefault="003E668D" w:rsidP="003E668D">
      <w:pPr>
        <w:pStyle w:val="Default"/>
        <w:numPr>
          <w:ilvl w:val="0"/>
          <w:numId w:val="3"/>
        </w:numPr>
        <w:spacing w:after="183"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</w:rPr>
        <w:t xml:space="preserve">Applicable for healthcare </w:t>
      </w:r>
      <w:r w:rsidR="00A65264">
        <w:rPr>
          <w:rFonts w:ascii="Times New Roman" w:hAnsi="Times New Roman" w:cs="Times New Roman"/>
        </w:rPr>
        <w:t>administrators</w:t>
      </w:r>
      <w:r w:rsidR="00A65264" w:rsidRPr="00A65264">
        <w:rPr>
          <w:rFonts w:ascii="Times New Roman" w:hAnsi="Times New Roman" w:cs="Times New Roman"/>
        </w:rPr>
        <w:t xml:space="preserve"> </w:t>
      </w:r>
      <w:r w:rsidR="00A65264" w:rsidRPr="003E668D">
        <w:rPr>
          <w:rFonts w:ascii="Times New Roman" w:hAnsi="Times New Roman" w:cs="Times New Roman"/>
        </w:rPr>
        <w:t>in different settings</w:t>
      </w:r>
    </w:p>
    <w:p w:rsidR="003E668D" w:rsidRPr="003E668D" w:rsidRDefault="003E668D" w:rsidP="003E668D">
      <w:pPr>
        <w:pStyle w:val="Default"/>
        <w:numPr>
          <w:ilvl w:val="0"/>
          <w:numId w:val="3"/>
        </w:numPr>
        <w:spacing w:after="183"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</w:rPr>
        <w:t xml:space="preserve">Covering topics of common interest </w:t>
      </w:r>
    </w:p>
    <w:p w:rsidR="003E668D" w:rsidRPr="003E668D" w:rsidRDefault="003E668D" w:rsidP="003E668D">
      <w:pPr>
        <w:pStyle w:val="Default"/>
        <w:numPr>
          <w:ilvl w:val="0"/>
          <w:numId w:val="3"/>
        </w:numPr>
        <w:spacing w:after="183"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</w:rPr>
        <w:t>Learning’s from India’</w:t>
      </w:r>
      <w:bookmarkStart w:id="0" w:name="_GoBack"/>
      <w:bookmarkEnd w:id="0"/>
      <w:r w:rsidRPr="003E668D">
        <w:rPr>
          <w:rFonts w:ascii="Times New Roman" w:hAnsi="Times New Roman" w:cs="Times New Roman"/>
        </w:rPr>
        <w:t xml:space="preserve">s experiences and best practices in handling the pandemic </w:t>
      </w:r>
    </w:p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  <w:b/>
          <w:bCs/>
        </w:rPr>
        <w:t xml:space="preserve">Program Faculty: </w:t>
      </w:r>
    </w:p>
    <w:p w:rsidR="003E668D" w:rsidRDefault="006D62CB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Experts from </w:t>
      </w:r>
      <w:r w:rsidR="003E668D" w:rsidRPr="003E668D">
        <w:rPr>
          <w:rFonts w:ascii="Times New Roman" w:hAnsi="Times New Roman" w:cs="Times New Roman"/>
        </w:rPr>
        <w:t>Departm</w:t>
      </w:r>
      <w:r>
        <w:rPr>
          <w:rFonts w:ascii="Times New Roman" w:hAnsi="Times New Roman" w:cs="Times New Roman"/>
        </w:rPr>
        <w:t>ents of PGIMER Chandigarh-India; Chandigarh Administration and Free Lance Experts</w:t>
      </w:r>
    </w:p>
    <w:p w:rsidR="006D62CB" w:rsidRPr="003E668D" w:rsidRDefault="006D62CB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  <w:b/>
          <w:bCs/>
        </w:rPr>
        <w:t xml:space="preserve">Program Director: </w:t>
      </w:r>
    </w:p>
    <w:p w:rsid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</w:rPr>
        <w:t xml:space="preserve">Prof. Sonu Goel, Department of Community Medicine &amp; School of Public Health, PGIMER, Chandigarh </w:t>
      </w:r>
    </w:p>
    <w:p w:rsidR="006D62CB" w:rsidRPr="003E668D" w:rsidRDefault="006D62CB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E668D" w:rsidRPr="003E668D" w:rsidRDefault="003E668D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68D">
        <w:rPr>
          <w:rFonts w:ascii="Times New Roman" w:hAnsi="Times New Roman" w:cs="Times New Roman"/>
          <w:b/>
          <w:bCs/>
        </w:rPr>
        <w:t xml:space="preserve">Program Duration: </w:t>
      </w:r>
    </w:p>
    <w:p w:rsidR="006D62CB" w:rsidRPr="003E668D" w:rsidRDefault="00A65264" w:rsidP="003E6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6526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D62CB">
        <w:rPr>
          <w:rFonts w:ascii="Times New Roman" w:hAnsi="Times New Roman" w:cs="Times New Roman"/>
        </w:rPr>
        <w:t xml:space="preserve">May 2020; </w:t>
      </w:r>
      <w:r w:rsidR="003E668D">
        <w:rPr>
          <w:rFonts w:ascii="Times New Roman" w:hAnsi="Times New Roman" w:cs="Times New Roman"/>
        </w:rPr>
        <w:t xml:space="preserve">2 </w:t>
      </w:r>
      <w:r w:rsidR="003E668D" w:rsidRPr="003E668D">
        <w:rPr>
          <w:rFonts w:ascii="Times New Roman" w:hAnsi="Times New Roman" w:cs="Times New Roman"/>
        </w:rPr>
        <w:t>Hours</w:t>
      </w:r>
      <w:r w:rsidR="006D62CB">
        <w:rPr>
          <w:rFonts w:ascii="Times New Roman" w:hAnsi="Times New Roman" w:cs="Times New Roman"/>
        </w:rPr>
        <w:t xml:space="preserve"> </w:t>
      </w:r>
      <w:r w:rsidR="003E668D" w:rsidRPr="003E66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one hour lectures + one hour panel discussion</w:t>
      </w:r>
      <w:r w:rsidR="006D62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 Time: 15.00-17.00 hrs.</w:t>
      </w:r>
    </w:p>
    <w:sectPr w:rsidR="006D62CB" w:rsidRPr="003E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8C9"/>
    <w:multiLevelType w:val="hybridMultilevel"/>
    <w:tmpl w:val="7CD44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75D85"/>
    <w:multiLevelType w:val="hybridMultilevel"/>
    <w:tmpl w:val="148A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92844"/>
    <w:multiLevelType w:val="hybridMultilevel"/>
    <w:tmpl w:val="DF2C1F1E"/>
    <w:lvl w:ilvl="0" w:tplc="8230E81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21CBD"/>
    <w:multiLevelType w:val="hybridMultilevel"/>
    <w:tmpl w:val="4572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8D"/>
    <w:rsid w:val="00040FF6"/>
    <w:rsid w:val="00201EAC"/>
    <w:rsid w:val="002A2941"/>
    <w:rsid w:val="003E668D"/>
    <w:rsid w:val="005E6C6E"/>
    <w:rsid w:val="00621787"/>
    <w:rsid w:val="00625C58"/>
    <w:rsid w:val="006D62CB"/>
    <w:rsid w:val="009C3CBE"/>
    <w:rsid w:val="00A33882"/>
    <w:rsid w:val="00A65264"/>
    <w:rsid w:val="00A96C49"/>
    <w:rsid w:val="00B518CA"/>
    <w:rsid w:val="00B70225"/>
    <w:rsid w:val="00B8191A"/>
    <w:rsid w:val="00BF4970"/>
    <w:rsid w:val="00C2775D"/>
    <w:rsid w:val="00C65B17"/>
    <w:rsid w:val="00D205CD"/>
    <w:rsid w:val="00D46B08"/>
    <w:rsid w:val="00E101AC"/>
    <w:rsid w:val="00F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6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18C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8CA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6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18C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8CA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 Sonu Goel</cp:lastModifiedBy>
  <cp:revision>2</cp:revision>
  <dcterms:created xsi:type="dcterms:W3CDTF">2020-04-29T08:14:00Z</dcterms:created>
  <dcterms:modified xsi:type="dcterms:W3CDTF">2020-04-29T08:14:00Z</dcterms:modified>
</cp:coreProperties>
</file>