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/>
      </w:pPr>
      <w:bookmarkStart w:id="0" w:name="_GoBack"/>
      <w:bookmarkEnd w:id="0"/>
      <w:r>
        <w:rPr>
          <w:rFonts w:ascii="Book Antiqua" w:hAnsi="Book Antiqua"/>
          <w:b/>
          <w:bCs/>
          <w:sz w:val="24"/>
          <w:szCs w:val="21"/>
        </w:rPr>
        <w:t>AIIMS Jodhpur</w:t>
      </w:r>
    </w:p>
    <w:tbl>
      <w:tblPr>
        <w:tblStyle w:val="TableGrid"/>
        <w:tblW w:w="10530" w:type="dxa"/>
        <w:jc w:val="left"/>
        <w:tblInd w:w="-190" w:type="dxa"/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979"/>
        <w:gridCol w:w="1530"/>
        <w:gridCol w:w="1621"/>
        <w:gridCol w:w="1798"/>
        <w:gridCol w:w="3602"/>
      </w:tblGrid>
      <w:tr>
        <w:trPr>
          <w:trHeight w:val="245" w:hRule="atLeast"/>
        </w:trPr>
        <w:tc>
          <w:tcPr>
            <w:tcW w:w="197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bCs/>
                <w:szCs w:val="21"/>
              </w:rPr>
              <w:t>Training Programme</w:t>
            </w:r>
          </w:p>
        </w:tc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bCs/>
                <w:szCs w:val="21"/>
              </w:rPr>
            </w:pPr>
            <w:r>
              <w:rPr>
                <w:rFonts w:ascii="Book Antiqua" w:hAnsi="Book Antiqua"/>
                <w:b/>
                <w:bCs/>
                <w:szCs w:val="21"/>
              </w:rPr>
              <w:t>Date</w:t>
            </w:r>
          </w:p>
        </w:tc>
        <w:tc>
          <w:tcPr>
            <w:tcW w:w="162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bCs/>
                <w:szCs w:val="21"/>
              </w:rPr>
            </w:pPr>
            <w:r>
              <w:rPr>
                <w:rFonts w:ascii="Book Antiqua" w:hAnsi="Book Antiqua"/>
                <w:b/>
                <w:bCs/>
                <w:szCs w:val="21"/>
              </w:rPr>
              <w:t>Time</w:t>
            </w:r>
          </w:p>
        </w:tc>
        <w:tc>
          <w:tcPr>
            <w:tcW w:w="179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bCs/>
                <w:szCs w:val="21"/>
              </w:rPr>
            </w:pPr>
            <w:r>
              <w:rPr>
                <w:rFonts w:ascii="Book Antiqua" w:hAnsi="Book Antiqua"/>
                <w:b/>
                <w:bCs/>
                <w:szCs w:val="21"/>
              </w:rPr>
              <w:t>Target Audience</w:t>
            </w:r>
          </w:p>
        </w:tc>
        <w:tc>
          <w:tcPr>
            <w:tcW w:w="36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bCs/>
                <w:szCs w:val="21"/>
              </w:rPr>
            </w:pPr>
            <w:r>
              <w:rPr>
                <w:rFonts w:ascii="Book Antiqua" w:hAnsi="Book Antiqua"/>
                <w:b/>
                <w:bCs/>
                <w:szCs w:val="21"/>
              </w:rPr>
              <w:t>Details of Programme</w:t>
            </w:r>
          </w:p>
        </w:tc>
      </w:tr>
      <w:tr>
        <w:trPr>
          <w:trHeight w:val="501" w:hRule="atLeast"/>
        </w:trPr>
        <w:tc>
          <w:tcPr>
            <w:tcW w:w="1979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</w:rPr>
              <w:t>Managing the Human Resource handling the COVID Pandemic</w:t>
            </w:r>
          </w:p>
        </w:tc>
        <w:tc>
          <w:tcPr>
            <w:tcW w:w="1530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</w:t>
            </w:r>
            <w:r>
              <w:rPr>
                <w:rFonts w:ascii="Book Antiqua" w:hAnsi="Book Antiqua"/>
                <w:vertAlign w:val="superscript"/>
              </w:rPr>
              <w:t>th</w:t>
            </w:r>
            <w:r>
              <w:rPr>
                <w:rFonts w:ascii="Book Antiqua" w:hAnsi="Book Antiqua"/>
              </w:rPr>
              <w:t xml:space="preserve"> June 2020</w:t>
            </w:r>
          </w:p>
        </w:tc>
        <w:tc>
          <w:tcPr>
            <w:tcW w:w="1621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2:30- 5:30 PM</w:t>
            </w:r>
          </w:p>
        </w:tc>
        <w:tc>
          <w:tcPr>
            <w:tcW w:w="1798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Hospital Administrators and Doctors</w:t>
            </w:r>
          </w:p>
        </w:tc>
        <w:tc>
          <w:tcPr>
            <w:tcW w:w="36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Introduction of participants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Objectives of the training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Flu Screening Desk &amp;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Work Flow</w:t>
            </w:r>
          </w:p>
        </w:tc>
      </w:tr>
      <w:tr>
        <w:trPr>
          <w:trHeight w:val="386" w:hRule="atLeast"/>
        </w:trPr>
        <w:tc>
          <w:tcPr>
            <w:tcW w:w="1979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</w:tc>
        <w:tc>
          <w:tcPr>
            <w:tcW w:w="1530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</w:tc>
        <w:tc>
          <w:tcPr>
            <w:tcW w:w="1621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</w:tc>
        <w:tc>
          <w:tcPr>
            <w:tcW w:w="1798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</w:tc>
        <w:tc>
          <w:tcPr>
            <w:tcW w:w="36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COVID ward management</w:t>
            </w:r>
          </w:p>
        </w:tc>
      </w:tr>
      <w:tr>
        <w:trPr>
          <w:trHeight w:val="255" w:hRule="atLeast"/>
        </w:trPr>
        <w:tc>
          <w:tcPr>
            <w:tcW w:w="1979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</w:tc>
        <w:tc>
          <w:tcPr>
            <w:tcW w:w="1530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</w:tc>
        <w:tc>
          <w:tcPr>
            <w:tcW w:w="1621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</w:tc>
        <w:tc>
          <w:tcPr>
            <w:tcW w:w="1798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</w:tc>
        <w:tc>
          <w:tcPr>
            <w:tcW w:w="36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Treatment Protocol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Quarantine Policy</w:t>
            </w:r>
          </w:p>
        </w:tc>
      </w:tr>
      <w:tr>
        <w:trPr>
          <w:trHeight w:val="511" w:hRule="atLeast"/>
        </w:trPr>
        <w:tc>
          <w:tcPr>
            <w:tcW w:w="1979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</w:tc>
        <w:tc>
          <w:tcPr>
            <w:tcW w:w="1530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</w:tc>
        <w:tc>
          <w:tcPr>
            <w:tcW w:w="1621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</w:tc>
        <w:tc>
          <w:tcPr>
            <w:tcW w:w="1798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</w:tc>
        <w:tc>
          <w:tcPr>
            <w:tcW w:w="36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Containment strategies and surge capacity</w:t>
            </w:r>
          </w:p>
        </w:tc>
      </w:tr>
      <w:tr>
        <w:trPr>
          <w:trHeight w:val="511" w:hRule="atLeast"/>
        </w:trPr>
        <w:tc>
          <w:tcPr>
            <w:tcW w:w="1979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</w:tc>
        <w:tc>
          <w:tcPr>
            <w:tcW w:w="1530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</w:tc>
        <w:tc>
          <w:tcPr>
            <w:tcW w:w="1621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</w:tc>
        <w:tc>
          <w:tcPr>
            <w:tcW w:w="1798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</w:tc>
        <w:tc>
          <w:tcPr>
            <w:tcW w:w="36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Public Health Communication Strategies</w:t>
            </w:r>
          </w:p>
        </w:tc>
      </w:tr>
      <w:tr>
        <w:trPr>
          <w:trHeight w:val="728" w:hRule="atLeast"/>
        </w:trPr>
        <w:tc>
          <w:tcPr>
            <w:tcW w:w="1979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</w:tc>
        <w:tc>
          <w:tcPr>
            <w:tcW w:w="1530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</w:tc>
        <w:tc>
          <w:tcPr>
            <w:tcW w:w="1621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</w:tc>
        <w:tc>
          <w:tcPr>
            <w:tcW w:w="1798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</w:tc>
        <w:tc>
          <w:tcPr>
            <w:tcW w:w="36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Panel Discussion</w:t>
            </w:r>
          </w:p>
        </w:tc>
      </w:tr>
    </w:tbl>
    <w:p>
      <w:pPr>
        <w:pStyle w:val="Normal"/>
        <w:spacing w:before="0" w:after="160"/>
        <w:jc w:val="center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ook Antiqu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IN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IN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IN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29598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LibreOffice/4.4.3.2$Windows_x86 LibreOffice_project/88805f81e9fe61362df02b9941de8e38a9b5fd16</Application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2020-05-15T07:57:00Z</dcterms:created>
  <dc:creator>Suman Saurabh</dc:creator>
  <dc:language>en-IN</dc:language>
  <cp:lastPrinted>2020-05-15T07:04:00Z</cp:lastPrinted>
  <dcterms:modified xsi:type="dcterms:W3CDTF">2020-05-19T11:41:01Z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