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701353" w14:textId="77777777" w:rsidR="00DE4E37" w:rsidRPr="00DE4E37" w:rsidRDefault="00DE4E37" w:rsidP="00DE4E37">
      <w:pPr>
        <w:spacing w:after="0"/>
        <w:jc w:val="center"/>
        <w:rPr>
          <w:rFonts w:ascii="Times New Roman" w:hAnsi="Times New Roman" w:cs="Times New Roman"/>
          <w:b/>
          <w:bCs/>
          <w:color w:val="0033CC"/>
          <w:sz w:val="40"/>
          <w:szCs w:val="44"/>
        </w:rPr>
      </w:pPr>
      <w:r w:rsidRPr="00DE4E37">
        <w:rPr>
          <w:rFonts w:ascii="Times New Roman" w:hAnsi="Times New Roman" w:cs="Times New Roman"/>
          <w:b/>
          <w:bCs/>
          <w:color w:val="0033CC"/>
          <w:sz w:val="40"/>
          <w:szCs w:val="44"/>
        </w:rPr>
        <w:t xml:space="preserve">ENERGY EFFICIENCY PRACTITIONERS COURSE IN </w:t>
      </w:r>
    </w:p>
    <w:p w14:paraId="73A247EB" w14:textId="77777777" w:rsidR="00DE4E37" w:rsidRPr="00DE4E37" w:rsidRDefault="00DE4E37" w:rsidP="00DE4E37">
      <w:pPr>
        <w:spacing w:after="0"/>
        <w:jc w:val="center"/>
        <w:rPr>
          <w:rFonts w:ascii="Times New Roman" w:hAnsi="Times New Roman" w:cs="Times New Roman"/>
          <w:b/>
          <w:bCs/>
          <w:color w:val="0033CC"/>
          <w:sz w:val="40"/>
          <w:szCs w:val="44"/>
        </w:rPr>
      </w:pPr>
      <w:r w:rsidRPr="00DE4E37">
        <w:rPr>
          <w:rFonts w:ascii="Times New Roman" w:hAnsi="Times New Roman" w:cs="Times New Roman"/>
          <w:b/>
          <w:bCs/>
          <w:color w:val="0033CC"/>
          <w:sz w:val="40"/>
          <w:szCs w:val="44"/>
        </w:rPr>
        <w:t>INDUSTRIAL UTILITIES</w:t>
      </w:r>
    </w:p>
    <w:p w14:paraId="7DB2D5E4" w14:textId="385B13B8" w:rsidR="003A6C9B" w:rsidRPr="00F56B03" w:rsidRDefault="00BC745E" w:rsidP="003A6C9B">
      <w:pPr>
        <w:spacing w:after="0"/>
        <w:jc w:val="center"/>
        <w:rPr>
          <w:rFonts w:ascii="Times New Roman" w:hAnsi="Times New Roman" w:cs="Times New Roman"/>
          <w:b/>
          <w:bCs/>
          <w:color w:val="0033CC"/>
          <w:sz w:val="40"/>
          <w:szCs w:val="44"/>
        </w:rPr>
      </w:pPr>
      <w:r w:rsidRPr="00BC745E">
        <w:rPr>
          <w:rFonts w:ascii="Times New Roman" w:hAnsi="Times New Roman" w:cs="Times New Roman"/>
          <w:b/>
          <w:bCs/>
          <w:color w:val="0033CC"/>
          <w:sz w:val="40"/>
          <w:szCs w:val="44"/>
        </w:rPr>
        <w:t xml:space="preserve"> </w:t>
      </w:r>
      <w:r w:rsidR="003A6C9B" w:rsidRPr="00F56B03">
        <w:rPr>
          <w:rFonts w:ascii="Times New Roman" w:hAnsi="Times New Roman" w:cs="Times New Roman"/>
          <w:b/>
          <w:bCs/>
          <w:color w:val="0033CC"/>
          <w:sz w:val="40"/>
          <w:szCs w:val="44"/>
        </w:rPr>
        <w:t xml:space="preserve">  </w:t>
      </w:r>
    </w:p>
    <w:p w14:paraId="2BA7E9E7" w14:textId="77777777" w:rsidR="008D0545" w:rsidRDefault="008D0545">
      <w:pPr>
        <w:spacing w:after="160" w:line="259" w:lineRule="auto"/>
      </w:pPr>
    </w:p>
    <w:p w14:paraId="1B93F429" w14:textId="77777777" w:rsidR="008D0545" w:rsidRPr="008D0545" w:rsidRDefault="008D0545" w:rsidP="008D0545"/>
    <w:p w14:paraId="2D26A51B" w14:textId="77777777" w:rsidR="008D0545" w:rsidRPr="008D0545" w:rsidRDefault="008D0545" w:rsidP="008D0545"/>
    <w:p w14:paraId="056FF283" w14:textId="77777777" w:rsidR="008D0545" w:rsidRPr="008D0545" w:rsidRDefault="008D0545" w:rsidP="008D0545"/>
    <w:p w14:paraId="391576B4" w14:textId="77777777" w:rsidR="008D0545" w:rsidRPr="008D0545" w:rsidRDefault="008D0545" w:rsidP="008D0545"/>
    <w:p w14:paraId="16A8CCAB" w14:textId="43312ACE" w:rsidR="008D0545" w:rsidRDefault="008D0545" w:rsidP="008D0545"/>
    <w:p w14:paraId="50440C48" w14:textId="5D981220" w:rsidR="008D0545" w:rsidRDefault="008D0545" w:rsidP="008D0545"/>
    <w:p w14:paraId="2DFC4C03" w14:textId="42FCE8A1" w:rsidR="008D0545" w:rsidRDefault="008D0545" w:rsidP="008D0545"/>
    <w:p w14:paraId="7B7544A6" w14:textId="5CD77E2D" w:rsidR="008D0545" w:rsidRDefault="008D0545" w:rsidP="008D0545"/>
    <w:p w14:paraId="52107783" w14:textId="5CC5BD65" w:rsidR="008D0545" w:rsidRDefault="008D0545" w:rsidP="008D0545"/>
    <w:p w14:paraId="28FFBF9B" w14:textId="06D068ED" w:rsidR="008D0545" w:rsidRDefault="008D0545" w:rsidP="008D0545"/>
    <w:p w14:paraId="0455FB15" w14:textId="718E03D5" w:rsidR="00ED5578" w:rsidRDefault="00ED5578" w:rsidP="008D0545"/>
    <w:p w14:paraId="7035ECD9" w14:textId="5FCC4561" w:rsidR="00ED5578" w:rsidRDefault="00ED5578" w:rsidP="008D0545"/>
    <w:p w14:paraId="3A8E8084" w14:textId="07E51F79" w:rsidR="00ED5578" w:rsidRDefault="00ED5578" w:rsidP="008D0545"/>
    <w:p w14:paraId="7BF51E6C" w14:textId="059D21A7" w:rsidR="00ED5578" w:rsidRDefault="00ED5578" w:rsidP="008D0545"/>
    <w:p w14:paraId="7820C66D" w14:textId="77777777" w:rsidR="00ED5578" w:rsidRDefault="00ED5578" w:rsidP="008D0545"/>
    <w:p w14:paraId="53F2DE9B" w14:textId="77777777" w:rsidR="008D0545" w:rsidRPr="008D0545" w:rsidRDefault="008D0545" w:rsidP="008D0545"/>
    <w:p w14:paraId="08FF92E1" w14:textId="45DFFFB0" w:rsidR="003A6C9B" w:rsidRDefault="008D0545" w:rsidP="00ED5578">
      <w:pPr>
        <w:tabs>
          <w:tab w:val="left" w:pos="3240"/>
        </w:tabs>
        <w:spacing w:after="160" w:line="259" w:lineRule="auto"/>
        <w:jc w:val="center"/>
      </w:pPr>
      <w:r w:rsidRPr="00880672">
        <w:rPr>
          <w:rFonts w:ascii="Times New Roman" w:hAnsi="Times New Roman" w:cs="Times New Roman"/>
          <w:noProof/>
          <w:sz w:val="44"/>
          <w:szCs w:val="44"/>
          <w:lang w:val="en-IN" w:eastAsia="en-IN"/>
        </w:rPr>
        <w:drawing>
          <wp:inline distT="0" distB="0" distL="0" distR="0" wp14:anchorId="0947B283" wp14:editId="1E97F195">
            <wp:extent cx="990600" cy="830580"/>
            <wp:effectExtent l="0" t="0" r="0" b="762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90600" cy="830580"/>
                    </a:xfrm>
                    <a:prstGeom prst="rect">
                      <a:avLst/>
                    </a:prstGeom>
                    <a:noFill/>
                    <a:ln>
                      <a:noFill/>
                    </a:ln>
                  </pic:spPr>
                </pic:pic>
              </a:graphicData>
            </a:graphic>
          </wp:inline>
        </w:drawing>
      </w:r>
    </w:p>
    <w:p w14:paraId="23E285CF" w14:textId="77777777" w:rsidR="008D0545" w:rsidRPr="008D0545" w:rsidRDefault="008D0545" w:rsidP="008D0545">
      <w:pPr>
        <w:spacing w:before="41" w:after="0"/>
        <w:ind w:left="802" w:right="805"/>
        <w:jc w:val="center"/>
        <w:rPr>
          <w:rFonts w:ascii="Times New Roman" w:hAnsi="Times New Roman" w:cs="Times New Roman"/>
          <w:color w:val="7B7B7B" w:themeColor="accent3" w:themeShade="BF"/>
          <w:sz w:val="44"/>
          <w:szCs w:val="44"/>
        </w:rPr>
      </w:pPr>
      <w:r w:rsidRPr="008D0545">
        <w:rPr>
          <w:rFonts w:ascii="Times New Roman"/>
          <w:b/>
          <w:color w:val="7B7B7B" w:themeColor="accent3" w:themeShade="BF"/>
          <w:sz w:val="44"/>
          <w:szCs w:val="44"/>
        </w:rPr>
        <w:t>National Productivity</w:t>
      </w:r>
      <w:r w:rsidRPr="008D0545">
        <w:rPr>
          <w:rFonts w:ascii="Times New Roman"/>
          <w:b/>
          <w:color w:val="7B7B7B" w:themeColor="accent3" w:themeShade="BF"/>
          <w:spacing w:val="-11"/>
          <w:sz w:val="44"/>
          <w:szCs w:val="44"/>
        </w:rPr>
        <w:t xml:space="preserve"> </w:t>
      </w:r>
      <w:r w:rsidRPr="008D0545">
        <w:rPr>
          <w:rFonts w:ascii="Times New Roman"/>
          <w:b/>
          <w:color w:val="7B7B7B" w:themeColor="accent3" w:themeShade="BF"/>
          <w:sz w:val="44"/>
          <w:szCs w:val="44"/>
        </w:rPr>
        <w:t>Council</w:t>
      </w:r>
    </w:p>
    <w:p w14:paraId="44342300" w14:textId="77777777" w:rsidR="008D0545" w:rsidRPr="008D0545" w:rsidRDefault="008D0545" w:rsidP="008D0545">
      <w:pPr>
        <w:widowControl w:val="0"/>
        <w:spacing w:before="23" w:after="0" w:line="259" w:lineRule="auto"/>
        <w:ind w:right="96"/>
        <w:jc w:val="center"/>
        <w:rPr>
          <w:rFonts w:ascii="Times New Roman" w:hAnsi="Times New Roman"/>
          <w:color w:val="002060"/>
          <w:w w:val="99"/>
          <w:sz w:val="32"/>
          <w:szCs w:val="32"/>
        </w:rPr>
      </w:pPr>
      <w:r w:rsidRPr="008D0545">
        <w:rPr>
          <w:rFonts w:ascii="Times New Roman" w:hAnsi="Times New Roman"/>
          <w:color w:val="002060"/>
          <w:sz w:val="32"/>
          <w:szCs w:val="32"/>
        </w:rPr>
        <w:t>No. 6, Aavin Dairy Road, Ambattur Industrial Estate</w:t>
      </w:r>
      <w:r w:rsidRPr="008D0545">
        <w:rPr>
          <w:rFonts w:ascii="Times New Roman" w:hAnsi="Times New Roman"/>
          <w:color w:val="002060"/>
          <w:spacing w:val="-15"/>
          <w:sz w:val="32"/>
          <w:szCs w:val="32"/>
        </w:rPr>
        <w:t xml:space="preserve"> </w:t>
      </w:r>
      <w:r w:rsidRPr="008D0545">
        <w:rPr>
          <w:rFonts w:ascii="Times New Roman" w:hAnsi="Times New Roman"/>
          <w:color w:val="002060"/>
          <w:sz w:val="32"/>
          <w:szCs w:val="32"/>
        </w:rPr>
        <w:t>(North),</w:t>
      </w:r>
      <w:r w:rsidRPr="008D0545">
        <w:rPr>
          <w:rFonts w:ascii="Times New Roman" w:hAnsi="Times New Roman"/>
          <w:color w:val="002060"/>
          <w:w w:val="99"/>
          <w:sz w:val="32"/>
          <w:szCs w:val="32"/>
        </w:rPr>
        <w:t xml:space="preserve"> </w:t>
      </w:r>
    </w:p>
    <w:p w14:paraId="1F2F97CF" w14:textId="2752BDE5" w:rsidR="008D0545" w:rsidRPr="00ED5578" w:rsidRDefault="008D0545" w:rsidP="008D0545">
      <w:pPr>
        <w:widowControl w:val="0"/>
        <w:spacing w:before="23" w:after="0" w:line="259" w:lineRule="auto"/>
        <w:ind w:right="96"/>
        <w:jc w:val="center"/>
        <w:rPr>
          <w:rFonts w:ascii="Times New Roman" w:hAnsi="Times New Roman"/>
          <w:color w:val="002060"/>
          <w:sz w:val="32"/>
          <w:szCs w:val="32"/>
        </w:rPr>
      </w:pPr>
      <w:r w:rsidRPr="008D0545">
        <w:rPr>
          <w:rFonts w:ascii="Times New Roman" w:hAnsi="Times New Roman"/>
          <w:color w:val="002060"/>
          <w:sz w:val="32"/>
          <w:szCs w:val="32"/>
        </w:rPr>
        <w:t>Ambattur, Chennai, India - 600</w:t>
      </w:r>
      <w:r w:rsidRPr="008D0545">
        <w:rPr>
          <w:rFonts w:ascii="Times New Roman" w:hAnsi="Times New Roman"/>
          <w:color w:val="002060"/>
          <w:spacing w:val="-2"/>
          <w:sz w:val="32"/>
          <w:szCs w:val="32"/>
        </w:rPr>
        <w:t xml:space="preserve"> </w:t>
      </w:r>
      <w:r w:rsidRPr="008D0545">
        <w:rPr>
          <w:rFonts w:ascii="Times New Roman" w:hAnsi="Times New Roman"/>
          <w:color w:val="002060"/>
          <w:sz w:val="32"/>
          <w:szCs w:val="32"/>
        </w:rPr>
        <w:t>050</w:t>
      </w:r>
    </w:p>
    <w:p w14:paraId="2C4BCF03" w14:textId="1AF348E3" w:rsidR="008D0545" w:rsidRPr="008D0545" w:rsidRDefault="008D0545" w:rsidP="008D0545">
      <w:pPr>
        <w:widowControl w:val="0"/>
        <w:spacing w:before="23" w:after="0" w:line="259" w:lineRule="auto"/>
        <w:ind w:right="96"/>
        <w:jc w:val="center"/>
        <w:rPr>
          <w:rFonts w:ascii="Times New Roman" w:hAnsi="Times New Roman"/>
          <w:sz w:val="24"/>
          <w:szCs w:val="24"/>
        </w:rPr>
      </w:pPr>
    </w:p>
    <w:p w14:paraId="218860F8" w14:textId="0BD83A92" w:rsidR="003A6C9B" w:rsidRDefault="00DE4E37" w:rsidP="003A6C9B">
      <w:pPr>
        <w:spacing w:after="0"/>
        <w:rPr>
          <w:rFonts w:ascii="Times New Roman" w:hAnsi="Times New Roman" w:cs="Times New Roman"/>
          <w:b/>
          <w:sz w:val="28"/>
          <w:szCs w:val="28"/>
        </w:rPr>
      </w:pPr>
      <w:r>
        <w:rPr>
          <w:rFonts w:ascii="Times New Roman" w:hAnsi="Times New Roman" w:cs="Times New Roman"/>
          <w:b/>
          <w:sz w:val="28"/>
          <w:szCs w:val="28"/>
        </w:rPr>
        <w:lastRenderedPageBreak/>
        <w:t>COURSE</w:t>
      </w:r>
      <w:r w:rsidR="003A6C9B" w:rsidRPr="009D4BE2">
        <w:rPr>
          <w:rFonts w:ascii="Times New Roman" w:hAnsi="Times New Roman" w:cs="Times New Roman"/>
          <w:b/>
          <w:sz w:val="28"/>
          <w:szCs w:val="28"/>
        </w:rPr>
        <w:t xml:space="preserve"> COVERAGE:</w:t>
      </w:r>
    </w:p>
    <w:p w14:paraId="07FCDC4B" w14:textId="77777777" w:rsidR="003A6C9B" w:rsidRPr="008E1775" w:rsidRDefault="003A6C9B" w:rsidP="003A6C9B">
      <w:pPr>
        <w:spacing w:after="0"/>
        <w:rPr>
          <w:rFonts w:ascii="Times New Roman" w:hAnsi="Times New Roman" w:cs="Times New Roman"/>
          <w:b/>
          <w:sz w:val="16"/>
          <w:szCs w:val="16"/>
        </w:rPr>
      </w:pPr>
    </w:p>
    <w:p w14:paraId="2AAC8021" w14:textId="508CDC3F" w:rsidR="00DE4E37" w:rsidRDefault="00DE4E37" w:rsidP="00583743">
      <w:pPr>
        <w:spacing w:line="360" w:lineRule="auto"/>
        <w:jc w:val="both"/>
        <w:rPr>
          <w:rFonts w:ascii="Times New Roman" w:hAnsi="Times New Roman" w:cs="Times New Roman"/>
          <w:sz w:val="24"/>
          <w:szCs w:val="24"/>
          <w:lang w:bidi="en-US"/>
        </w:rPr>
      </w:pPr>
      <w:r w:rsidRPr="00DE4E37">
        <w:rPr>
          <w:rFonts w:ascii="Times New Roman" w:hAnsi="Times New Roman" w:cs="Times New Roman"/>
          <w:sz w:val="24"/>
          <w:szCs w:val="24"/>
          <w:lang w:bidi="en-US"/>
        </w:rPr>
        <w:t>The curriculum for the course is a product of blending experiences of all training and consultancy work of NPC for past thirty years. The course content for the training has been carefully designed considering the need to strengthen energy auditing expertise among the energy professionals to meet the growing demand of the industries. First week will be oriented towards Energy Efficiency in Electrical System and Second week for Thermal Engineering. The approach for energy auditing for various utility systems will be clearly explained, by experienced faculty, starting from the first principles to include things like what data to collect, what to look for during field audit, how to analyse data, and how to report the findings. To further aid in this, a menu of all possible energy conservation options will be presented. The broad coverage of topics week-wise is as follows</w:t>
      </w:r>
    </w:p>
    <w:p w14:paraId="69E3483E" w14:textId="5509AD54" w:rsidR="00DE4E37" w:rsidRPr="00DE4E37" w:rsidRDefault="00DE4E37" w:rsidP="00DE4E37">
      <w:pPr>
        <w:spacing w:line="360" w:lineRule="auto"/>
        <w:jc w:val="center"/>
        <w:rPr>
          <w:rFonts w:ascii="Times New Roman" w:hAnsi="Times New Roman" w:cs="Times New Roman"/>
          <w:b/>
          <w:bCs/>
          <w:sz w:val="28"/>
          <w:szCs w:val="28"/>
          <w:lang w:bidi="en-US"/>
        </w:rPr>
      </w:pPr>
      <w:r w:rsidRPr="00DE4E37">
        <w:rPr>
          <w:rFonts w:ascii="Times New Roman" w:hAnsi="Times New Roman" w:cs="Times New Roman"/>
          <w:b/>
          <w:bCs/>
          <w:sz w:val="28"/>
          <w:szCs w:val="28"/>
          <w:lang w:bidi="en-US"/>
        </w:rPr>
        <w:t>ELECTRICAL MODULE</w:t>
      </w:r>
    </w:p>
    <w:p w14:paraId="23E979A2" w14:textId="4F576EAE" w:rsidR="00DE4E37" w:rsidRPr="00DE4E37" w:rsidRDefault="00DE4E37" w:rsidP="00DE4E37">
      <w:pPr>
        <w:spacing w:line="360" w:lineRule="auto"/>
        <w:jc w:val="both"/>
        <w:rPr>
          <w:rFonts w:ascii="Times New Roman" w:hAnsi="Times New Roman" w:cs="Times New Roman"/>
          <w:b/>
          <w:bCs/>
          <w:sz w:val="24"/>
          <w:szCs w:val="24"/>
          <w:lang w:bidi="en-US"/>
        </w:rPr>
      </w:pPr>
      <w:r w:rsidRPr="00DE4E37">
        <w:rPr>
          <w:rFonts w:ascii="Times New Roman" w:hAnsi="Times New Roman" w:cs="Times New Roman"/>
          <w:b/>
          <w:bCs/>
          <w:sz w:val="24"/>
          <w:szCs w:val="24"/>
          <w:lang w:bidi="en-US"/>
        </w:rPr>
        <w:t>Energy Efficiency and Auditing</w:t>
      </w:r>
    </w:p>
    <w:p w14:paraId="145AA3A7" w14:textId="520DA865" w:rsidR="00DE4E37" w:rsidRPr="00DE4E37" w:rsidRDefault="00DE4E37" w:rsidP="00DE4E37">
      <w:pPr>
        <w:spacing w:line="360" w:lineRule="auto"/>
        <w:jc w:val="both"/>
        <w:rPr>
          <w:rFonts w:ascii="Times New Roman" w:hAnsi="Times New Roman" w:cs="Times New Roman"/>
          <w:sz w:val="24"/>
          <w:szCs w:val="24"/>
          <w:lang w:bidi="en-US"/>
        </w:rPr>
      </w:pPr>
      <w:r w:rsidRPr="00DE4E37">
        <w:rPr>
          <w:rFonts w:ascii="Times New Roman" w:hAnsi="Times New Roman" w:cs="Times New Roman"/>
          <w:sz w:val="24"/>
          <w:szCs w:val="24"/>
          <w:lang w:bidi="en-US"/>
        </w:rPr>
        <w:t xml:space="preserve">Introduction, Scope of Energy Audit, Types of Energy Audit, Detailed Energy Audit Methodology, Implementing Energy Efficiency Measures, Detailed Project Report (DPR), Measurement &amp; Verification. </w:t>
      </w:r>
    </w:p>
    <w:p w14:paraId="74450034" w14:textId="77777777" w:rsidR="00DE4E37" w:rsidRPr="00DE4E37" w:rsidRDefault="00DE4E37" w:rsidP="00DE4E37">
      <w:pPr>
        <w:spacing w:line="360" w:lineRule="auto"/>
        <w:jc w:val="both"/>
        <w:rPr>
          <w:rFonts w:ascii="Times New Roman" w:hAnsi="Times New Roman" w:cs="Times New Roman"/>
          <w:b/>
          <w:bCs/>
          <w:sz w:val="24"/>
          <w:szCs w:val="24"/>
          <w:lang w:bidi="en-US"/>
        </w:rPr>
      </w:pPr>
      <w:r w:rsidRPr="00DE4E37">
        <w:rPr>
          <w:rFonts w:ascii="Times New Roman" w:hAnsi="Times New Roman" w:cs="Times New Roman"/>
          <w:b/>
          <w:bCs/>
          <w:sz w:val="24"/>
          <w:szCs w:val="24"/>
          <w:lang w:bidi="en-US"/>
        </w:rPr>
        <w:t>Electrical System</w:t>
      </w:r>
    </w:p>
    <w:p w14:paraId="1B5293F7" w14:textId="0F9EF38D" w:rsidR="00DE4E37" w:rsidRPr="00DE4E37" w:rsidRDefault="00DE4E37" w:rsidP="00DE4E37">
      <w:pPr>
        <w:spacing w:line="360" w:lineRule="auto"/>
        <w:jc w:val="both"/>
        <w:rPr>
          <w:rFonts w:ascii="Times New Roman" w:hAnsi="Times New Roman" w:cs="Times New Roman"/>
          <w:sz w:val="24"/>
          <w:szCs w:val="24"/>
          <w:lang w:bidi="en-US"/>
        </w:rPr>
      </w:pPr>
      <w:r w:rsidRPr="00DE4E37">
        <w:rPr>
          <w:rFonts w:ascii="Times New Roman" w:hAnsi="Times New Roman" w:cs="Times New Roman"/>
          <w:sz w:val="24"/>
          <w:szCs w:val="24"/>
          <w:lang w:bidi="en-US"/>
        </w:rPr>
        <w:t>Introduction, Main Components of Electrical System, Load Management, Power Factor, Electricity Tariff, Distribution Transformers, Voltage Drop Survey, Cable Losses, Inverter/UPS, Power Quality, Energy Auditing Approach for Electrical Distribution System and Transformers, ENCON Opportunities in Electrical System, Harmonics and mitigation</w:t>
      </w:r>
    </w:p>
    <w:p w14:paraId="4A0338A8" w14:textId="77777777" w:rsidR="00DE4E37" w:rsidRPr="00DE4E37" w:rsidRDefault="00DE4E37" w:rsidP="00DE4E37">
      <w:pPr>
        <w:spacing w:line="360" w:lineRule="auto"/>
        <w:jc w:val="both"/>
        <w:rPr>
          <w:rFonts w:ascii="Times New Roman" w:hAnsi="Times New Roman" w:cs="Times New Roman"/>
          <w:b/>
          <w:bCs/>
          <w:sz w:val="24"/>
          <w:szCs w:val="24"/>
          <w:lang w:bidi="en-US"/>
        </w:rPr>
      </w:pPr>
      <w:r w:rsidRPr="00DE4E37">
        <w:rPr>
          <w:rFonts w:ascii="Times New Roman" w:hAnsi="Times New Roman" w:cs="Times New Roman"/>
          <w:b/>
          <w:bCs/>
          <w:sz w:val="24"/>
          <w:szCs w:val="24"/>
          <w:lang w:bidi="en-US"/>
        </w:rPr>
        <w:t>Electrical Motors</w:t>
      </w:r>
    </w:p>
    <w:p w14:paraId="1A6AA25A" w14:textId="1E763344" w:rsidR="00DE4E37" w:rsidRPr="00DE4E37" w:rsidRDefault="00DE4E37" w:rsidP="00DE4E37">
      <w:pPr>
        <w:spacing w:line="360" w:lineRule="auto"/>
        <w:jc w:val="both"/>
        <w:rPr>
          <w:rFonts w:ascii="Times New Roman" w:hAnsi="Times New Roman" w:cs="Times New Roman"/>
          <w:sz w:val="24"/>
          <w:szCs w:val="24"/>
          <w:lang w:bidi="en-US"/>
        </w:rPr>
      </w:pPr>
      <w:r w:rsidRPr="00DE4E37">
        <w:rPr>
          <w:rFonts w:ascii="Times New Roman" w:hAnsi="Times New Roman" w:cs="Times New Roman"/>
          <w:sz w:val="24"/>
          <w:szCs w:val="24"/>
          <w:lang w:bidi="en-US"/>
        </w:rPr>
        <w:t>Introduction, Types of Motors, Selection of an Electrical Motor, Motor Loading, Energy Efficiency Motors, Power Factor Correction for Motors, Avoiding Idle Running of Motors, Efficient Belt Drives, Application of Variable Frequency Drive (VFD), Effect of Power Supply Quality on Motors, Motor Application in Material Handling, Energy Auditing Approach for Motors, ENCON Opportunities in Motors.</w:t>
      </w:r>
    </w:p>
    <w:p w14:paraId="07E3235A" w14:textId="77777777" w:rsidR="00DE4E37" w:rsidRPr="00DE4E37" w:rsidRDefault="00DE4E37" w:rsidP="00DE4E37">
      <w:pPr>
        <w:spacing w:line="360" w:lineRule="auto"/>
        <w:jc w:val="both"/>
        <w:rPr>
          <w:rFonts w:ascii="Times New Roman" w:hAnsi="Times New Roman" w:cs="Times New Roman"/>
          <w:b/>
          <w:bCs/>
          <w:sz w:val="24"/>
          <w:szCs w:val="24"/>
          <w:lang w:bidi="en-US"/>
        </w:rPr>
      </w:pPr>
      <w:r w:rsidRPr="00DE4E37">
        <w:rPr>
          <w:rFonts w:ascii="Times New Roman" w:hAnsi="Times New Roman" w:cs="Times New Roman"/>
          <w:b/>
          <w:bCs/>
          <w:sz w:val="24"/>
          <w:szCs w:val="24"/>
          <w:lang w:bidi="en-US"/>
        </w:rPr>
        <w:t>Fan System</w:t>
      </w:r>
    </w:p>
    <w:p w14:paraId="54D900AF" w14:textId="37996DE1" w:rsidR="00DE4E37" w:rsidRPr="00DE4E37" w:rsidRDefault="00DE4E37" w:rsidP="00DE4E37">
      <w:pPr>
        <w:spacing w:line="360" w:lineRule="auto"/>
        <w:jc w:val="both"/>
        <w:rPr>
          <w:rFonts w:ascii="Times New Roman" w:hAnsi="Times New Roman" w:cs="Times New Roman"/>
          <w:sz w:val="24"/>
          <w:szCs w:val="24"/>
          <w:lang w:bidi="en-US"/>
        </w:rPr>
      </w:pPr>
      <w:r w:rsidRPr="00DE4E37">
        <w:rPr>
          <w:rFonts w:ascii="Times New Roman" w:hAnsi="Times New Roman" w:cs="Times New Roman"/>
          <w:sz w:val="24"/>
          <w:szCs w:val="24"/>
          <w:lang w:bidi="en-US"/>
        </w:rPr>
        <w:lastRenderedPageBreak/>
        <w:t>Introduction, Types of Fans, Fan Selection, Fan Performance Curve, Fan System Resistance, Curve, Flow Control Devices, Energy Auditing Approach for Fan System, ENCON Opportunities in Fan Systems.</w:t>
      </w:r>
    </w:p>
    <w:p w14:paraId="23FC1297" w14:textId="77777777" w:rsidR="00DE4E37" w:rsidRPr="00DE4E37" w:rsidRDefault="00DE4E37" w:rsidP="00DE4E37">
      <w:pPr>
        <w:spacing w:line="360" w:lineRule="auto"/>
        <w:jc w:val="both"/>
        <w:rPr>
          <w:rFonts w:ascii="Times New Roman" w:hAnsi="Times New Roman" w:cs="Times New Roman"/>
          <w:b/>
          <w:bCs/>
          <w:sz w:val="24"/>
          <w:szCs w:val="24"/>
          <w:lang w:bidi="en-US"/>
        </w:rPr>
      </w:pPr>
      <w:r w:rsidRPr="00DE4E37">
        <w:rPr>
          <w:rFonts w:ascii="Times New Roman" w:hAnsi="Times New Roman" w:cs="Times New Roman"/>
          <w:b/>
          <w:bCs/>
          <w:sz w:val="24"/>
          <w:szCs w:val="24"/>
          <w:lang w:bidi="en-US"/>
        </w:rPr>
        <w:t>Pumps &amp; Pumping System</w:t>
      </w:r>
    </w:p>
    <w:p w14:paraId="36468D2E" w14:textId="3D8D8ACC" w:rsidR="00DE4E37" w:rsidRPr="00DE4E37" w:rsidRDefault="00DE4E37" w:rsidP="00DE4E37">
      <w:pPr>
        <w:spacing w:line="360" w:lineRule="auto"/>
        <w:jc w:val="both"/>
        <w:rPr>
          <w:rFonts w:ascii="Times New Roman" w:hAnsi="Times New Roman" w:cs="Times New Roman"/>
          <w:sz w:val="24"/>
          <w:szCs w:val="24"/>
          <w:lang w:bidi="en-US"/>
        </w:rPr>
      </w:pPr>
      <w:r w:rsidRPr="00DE4E37">
        <w:rPr>
          <w:rFonts w:ascii="Times New Roman" w:hAnsi="Times New Roman" w:cs="Times New Roman"/>
          <w:sz w:val="24"/>
          <w:szCs w:val="24"/>
          <w:lang w:bidi="en-US"/>
        </w:rPr>
        <w:t>Introduction, Pump Performance Curves, System Curve, Pump Performance Assessment, Flow Balance, Control Valve Operation (Throttling), By-pass Valve Operation, Optimum Pipe Sizing, Impeller Trimming, Reducing Number of Stages, Variable Speed Operation, Energy Auditing &amp; Approach for Pumping System, ENCON Opportunities in Pumping System</w:t>
      </w:r>
    </w:p>
    <w:p w14:paraId="4BA2FD2B" w14:textId="77777777" w:rsidR="00DE4E37" w:rsidRPr="00DE4E37" w:rsidRDefault="00DE4E37" w:rsidP="00DE4E37">
      <w:pPr>
        <w:spacing w:line="360" w:lineRule="auto"/>
        <w:jc w:val="both"/>
        <w:rPr>
          <w:rFonts w:ascii="Times New Roman" w:hAnsi="Times New Roman" w:cs="Times New Roman"/>
          <w:b/>
          <w:bCs/>
          <w:sz w:val="24"/>
          <w:szCs w:val="24"/>
          <w:lang w:bidi="en-US"/>
        </w:rPr>
      </w:pPr>
      <w:r w:rsidRPr="00DE4E37">
        <w:rPr>
          <w:rFonts w:ascii="Times New Roman" w:hAnsi="Times New Roman" w:cs="Times New Roman"/>
          <w:b/>
          <w:bCs/>
          <w:sz w:val="24"/>
          <w:szCs w:val="24"/>
          <w:lang w:bidi="en-US"/>
        </w:rPr>
        <w:t>Compressed Air System</w:t>
      </w:r>
    </w:p>
    <w:p w14:paraId="3E54B890" w14:textId="36BF5F39" w:rsidR="00DE4E37" w:rsidRPr="00DE4E37" w:rsidRDefault="00DE4E37" w:rsidP="00DE4E37">
      <w:pPr>
        <w:spacing w:line="360" w:lineRule="auto"/>
        <w:jc w:val="both"/>
        <w:rPr>
          <w:rFonts w:ascii="Times New Roman" w:hAnsi="Times New Roman" w:cs="Times New Roman"/>
          <w:sz w:val="24"/>
          <w:szCs w:val="24"/>
          <w:lang w:bidi="en-US"/>
        </w:rPr>
      </w:pPr>
      <w:r w:rsidRPr="00DE4E37">
        <w:rPr>
          <w:rFonts w:ascii="Times New Roman" w:hAnsi="Times New Roman" w:cs="Times New Roman"/>
          <w:sz w:val="24"/>
          <w:szCs w:val="24"/>
          <w:lang w:bidi="en-US"/>
        </w:rPr>
        <w:t>Introduction, Types of Air Compressors, Compressed Air System, Compressed Air Generation, Compressed Air Distribution, Compressed Air End-use, Energy Auditing Approach for Compressed Air System, ENCON Opportunities in Compressed Air System.</w:t>
      </w:r>
    </w:p>
    <w:p w14:paraId="53393C7C" w14:textId="77777777" w:rsidR="00DE4E37" w:rsidRPr="00DE4E37" w:rsidRDefault="00DE4E37" w:rsidP="00DE4E37">
      <w:pPr>
        <w:spacing w:line="360" w:lineRule="auto"/>
        <w:jc w:val="both"/>
        <w:rPr>
          <w:rFonts w:ascii="Times New Roman" w:hAnsi="Times New Roman" w:cs="Times New Roman"/>
          <w:b/>
          <w:bCs/>
          <w:sz w:val="24"/>
          <w:szCs w:val="24"/>
          <w:lang w:bidi="en-US"/>
        </w:rPr>
      </w:pPr>
      <w:r w:rsidRPr="00DE4E37">
        <w:rPr>
          <w:rFonts w:ascii="Times New Roman" w:hAnsi="Times New Roman" w:cs="Times New Roman"/>
          <w:b/>
          <w:bCs/>
          <w:sz w:val="24"/>
          <w:szCs w:val="24"/>
          <w:lang w:bidi="en-US"/>
        </w:rPr>
        <w:t>Industrial Refrigeration Systems</w:t>
      </w:r>
    </w:p>
    <w:p w14:paraId="46A3BF03" w14:textId="15166098" w:rsidR="00DE4E37" w:rsidRPr="00DE4E37" w:rsidRDefault="00DE4E37" w:rsidP="00DE4E37">
      <w:pPr>
        <w:spacing w:line="360" w:lineRule="auto"/>
        <w:jc w:val="both"/>
        <w:rPr>
          <w:rFonts w:ascii="Times New Roman" w:hAnsi="Times New Roman" w:cs="Times New Roman"/>
          <w:sz w:val="24"/>
          <w:szCs w:val="24"/>
          <w:lang w:bidi="en-US"/>
        </w:rPr>
      </w:pPr>
      <w:r w:rsidRPr="00DE4E37">
        <w:rPr>
          <w:rFonts w:ascii="Times New Roman" w:hAnsi="Times New Roman" w:cs="Times New Roman"/>
          <w:sz w:val="24"/>
          <w:szCs w:val="24"/>
          <w:lang w:bidi="en-US"/>
        </w:rPr>
        <w:t>Introduction, Overview of Typical Industrial Refrigeration System, Performance of Refrigeration System, Examples of Applications in small and medium-sized enterprises (SMEs), Energy Auditing Approach for Refrigeration Systems, ENCON Opportunities in Refrigeration System, Energy Auditing Approach in Ice Plant, ENCON Opportunities in Sea-food Processing Industries.</w:t>
      </w:r>
    </w:p>
    <w:p w14:paraId="12E3B40E" w14:textId="77777777" w:rsidR="00DE4E37" w:rsidRPr="00164ED9" w:rsidRDefault="00DE4E37" w:rsidP="00DE4E37">
      <w:pPr>
        <w:spacing w:line="360" w:lineRule="auto"/>
        <w:jc w:val="both"/>
        <w:rPr>
          <w:rFonts w:ascii="Times New Roman" w:hAnsi="Times New Roman" w:cs="Times New Roman"/>
          <w:b/>
          <w:bCs/>
          <w:sz w:val="24"/>
          <w:szCs w:val="24"/>
          <w:lang w:bidi="en-US"/>
        </w:rPr>
      </w:pPr>
      <w:r w:rsidRPr="00164ED9">
        <w:rPr>
          <w:rFonts w:ascii="Times New Roman" w:hAnsi="Times New Roman" w:cs="Times New Roman"/>
          <w:b/>
          <w:bCs/>
          <w:sz w:val="24"/>
          <w:szCs w:val="24"/>
          <w:lang w:bidi="en-US"/>
        </w:rPr>
        <w:t>Air Handling and Distribution System</w:t>
      </w:r>
    </w:p>
    <w:p w14:paraId="594DF74C" w14:textId="19E826BA" w:rsidR="00DE4E37" w:rsidRPr="00DE4E37" w:rsidRDefault="00DE4E37" w:rsidP="00DE4E37">
      <w:pPr>
        <w:spacing w:line="360" w:lineRule="auto"/>
        <w:jc w:val="both"/>
        <w:rPr>
          <w:rFonts w:ascii="Times New Roman" w:hAnsi="Times New Roman" w:cs="Times New Roman"/>
          <w:sz w:val="24"/>
          <w:szCs w:val="24"/>
          <w:lang w:bidi="en-US"/>
        </w:rPr>
      </w:pPr>
      <w:r w:rsidRPr="00DE4E37">
        <w:rPr>
          <w:rFonts w:ascii="Times New Roman" w:hAnsi="Times New Roman" w:cs="Times New Roman"/>
          <w:sz w:val="24"/>
          <w:szCs w:val="24"/>
          <w:lang w:bidi="en-US"/>
        </w:rPr>
        <w:t>Introduction, Ducting System Design, Fan Discharge and Inlet System, Filter Losses, Coil Losses, Fan Efficiency, Excess Air Flow, Constant Air Volume (CAV) versus Variable Air Volume (VAV), Air Distribution and Balancing, Fresh Air Control, Energy Auditing Approach in Air Handling &amp; Distribution System, ENCON Opportunities in Air Handling and Distribution System.</w:t>
      </w:r>
    </w:p>
    <w:p w14:paraId="1F14FC59" w14:textId="77777777" w:rsidR="00DE4E37" w:rsidRPr="00164ED9" w:rsidRDefault="00DE4E37" w:rsidP="00DE4E37">
      <w:pPr>
        <w:spacing w:line="360" w:lineRule="auto"/>
        <w:jc w:val="both"/>
        <w:rPr>
          <w:rFonts w:ascii="Times New Roman" w:hAnsi="Times New Roman" w:cs="Times New Roman"/>
          <w:b/>
          <w:bCs/>
          <w:sz w:val="24"/>
          <w:szCs w:val="24"/>
          <w:lang w:bidi="en-US"/>
        </w:rPr>
      </w:pPr>
      <w:r w:rsidRPr="00164ED9">
        <w:rPr>
          <w:rFonts w:ascii="Times New Roman" w:hAnsi="Times New Roman" w:cs="Times New Roman"/>
          <w:b/>
          <w:bCs/>
          <w:sz w:val="24"/>
          <w:szCs w:val="24"/>
          <w:lang w:bidi="en-US"/>
        </w:rPr>
        <w:t>Cooling Towers</w:t>
      </w:r>
    </w:p>
    <w:p w14:paraId="3523BFF1" w14:textId="54F09B75" w:rsidR="00DE4E37" w:rsidRPr="00DE4E37" w:rsidRDefault="00DE4E37" w:rsidP="00DE4E37">
      <w:pPr>
        <w:spacing w:line="360" w:lineRule="auto"/>
        <w:jc w:val="both"/>
        <w:rPr>
          <w:rFonts w:ascii="Times New Roman" w:hAnsi="Times New Roman" w:cs="Times New Roman"/>
          <w:sz w:val="24"/>
          <w:szCs w:val="24"/>
          <w:lang w:bidi="en-US"/>
        </w:rPr>
      </w:pPr>
      <w:r w:rsidRPr="00DE4E37">
        <w:rPr>
          <w:rFonts w:ascii="Times New Roman" w:hAnsi="Times New Roman" w:cs="Times New Roman"/>
          <w:sz w:val="24"/>
          <w:szCs w:val="24"/>
          <w:lang w:bidi="en-US"/>
        </w:rPr>
        <w:t xml:space="preserve">Introduction, Key Cooling Tower Terms and Definitions, Cooling Tower Performance Indicators, Water Balance and Conservation, Increasing Cycles of Concentration (COC), Cooling Tower Operation at Part Load through Capacity Control, Resetting Condenser Water Temperature, </w:t>
      </w:r>
      <w:proofErr w:type="spellStart"/>
      <w:r w:rsidRPr="00DE4E37">
        <w:rPr>
          <w:rFonts w:ascii="Times New Roman" w:hAnsi="Times New Roman" w:cs="Times New Roman"/>
          <w:sz w:val="24"/>
          <w:szCs w:val="24"/>
          <w:lang w:bidi="en-US"/>
        </w:rPr>
        <w:t>Optimising</w:t>
      </w:r>
      <w:proofErr w:type="spellEnd"/>
      <w:r w:rsidRPr="00DE4E37">
        <w:rPr>
          <w:rFonts w:ascii="Times New Roman" w:hAnsi="Times New Roman" w:cs="Times New Roman"/>
          <w:sz w:val="24"/>
          <w:szCs w:val="24"/>
          <w:lang w:bidi="en-US"/>
        </w:rPr>
        <w:t xml:space="preserve"> Condenser Water Flow Rate, Proper Cooling Towers Installation, </w:t>
      </w:r>
      <w:r w:rsidRPr="00DE4E37">
        <w:rPr>
          <w:rFonts w:ascii="Times New Roman" w:hAnsi="Times New Roman" w:cs="Times New Roman"/>
          <w:sz w:val="24"/>
          <w:szCs w:val="24"/>
          <w:lang w:bidi="en-US"/>
        </w:rPr>
        <w:lastRenderedPageBreak/>
        <w:t>Checking Condition of Cooling Tower, Improving Water Treatment, Switching off Cooling Tower Fans, Side Stream Filtration, Energy Auditing Approach for Cooling Towers, ENCON Opportunities in Cooling Towers</w:t>
      </w:r>
    </w:p>
    <w:p w14:paraId="37875A17" w14:textId="77777777" w:rsidR="00DE4E37" w:rsidRPr="00164ED9" w:rsidRDefault="00DE4E37" w:rsidP="00DE4E37">
      <w:pPr>
        <w:spacing w:line="360" w:lineRule="auto"/>
        <w:jc w:val="both"/>
        <w:rPr>
          <w:rFonts w:ascii="Times New Roman" w:hAnsi="Times New Roman" w:cs="Times New Roman"/>
          <w:b/>
          <w:bCs/>
          <w:sz w:val="24"/>
          <w:szCs w:val="24"/>
          <w:lang w:bidi="en-US"/>
        </w:rPr>
      </w:pPr>
      <w:r w:rsidRPr="00164ED9">
        <w:rPr>
          <w:rFonts w:ascii="Times New Roman" w:hAnsi="Times New Roman" w:cs="Times New Roman"/>
          <w:b/>
          <w:bCs/>
          <w:sz w:val="24"/>
          <w:szCs w:val="24"/>
          <w:lang w:bidi="en-US"/>
        </w:rPr>
        <w:t>Lighting System</w:t>
      </w:r>
    </w:p>
    <w:p w14:paraId="4DAADEBE" w14:textId="738C0629" w:rsidR="00DE4E37" w:rsidRPr="00DE4E37" w:rsidRDefault="00DE4E37" w:rsidP="00DE4E37">
      <w:pPr>
        <w:spacing w:line="360" w:lineRule="auto"/>
        <w:jc w:val="both"/>
        <w:rPr>
          <w:rFonts w:ascii="Times New Roman" w:hAnsi="Times New Roman" w:cs="Times New Roman"/>
          <w:sz w:val="24"/>
          <w:szCs w:val="24"/>
          <w:lang w:bidi="en-US"/>
        </w:rPr>
      </w:pPr>
      <w:r w:rsidRPr="00DE4E37">
        <w:rPr>
          <w:rFonts w:ascii="Times New Roman" w:hAnsi="Times New Roman" w:cs="Times New Roman"/>
          <w:sz w:val="24"/>
          <w:szCs w:val="24"/>
          <w:lang w:bidi="en-US"/>
        </w:rPr>
        <w:t>Introduction, Lighting Terminologies, Types of Lamps, Ballast, Use of Day Lighting, Light, Pipes, Occupancy Sensors, Integration with Renewable Energy, Energy Auditing Approach for Lighting Systems, ENCON Opportunities in Lighting System.</w:t>
      </w:r>
    </w:p>
    <w:p w14:paraId="2F2FF8DD" w14:textId="77777777" w:rsidR="00DE4E37" w:rsidRPr="00164ED9" w:rsidRDefault="00DE4E37" w:rsidP="00DE4E37">
      <w:pPr>
        <w:spacing w:line="360" w:lineRule="auto"/>
        <w:jc w:val="both"/>
        <w:rPr>
          <w:rFonts w:ascii="Times New Roman" w:hAnsi="Times New Roman" w:cs="Times New Roman"/>
          <w:b/>
          <w:bCs/>
          <w:sz w:val="24"/>
          <w:szCs w:val="24"/>
          <w:lang w:bidi="en-US"/>
        </w:rPr>
      </w:pPr>
      <w:r w:rsidRPr="00164ED9">
        <w:rPr>
          <w:rFonts w:ascii="Times New Roman" w:hAnsi="Times New Roman" w:cs="Times New Roman"/>
          <w:b/>
          <w:bCs/>
          <w:sz w:val="24"/>
          <w:szCs w:val="24"/>
          <w:lang w:bidi="en-US"/>
        </w:rPr>
        <w:t>Diesel Generators</w:t>
      </w:r>
    </w:p>
    <w:p w14:paraId="4B1D1B65" w14:textId="5DD53ABE" w:rsidR="00DE4E37" w:rsidRPr="00DE4E37" w:rsidRDefault="00DE4E37" w:rsidP="00DE4E37">
      <w:pPr>
        <w:spacing w:line="360" w:lineRule="auto"/>
        <w:jc w:val="both"/>
        <w:rPr>
          <w:rFonts w:ascii="Times New Roman" w:hAnsi="Times New Roman" w:cs="Times New Roman"/>
          <w:sz w:val="24"/>
          <w:szCs w:val="24"/>
          <w:lang w:bidi="en-US"/>
        </w:rPr>
      </w:pPr>
      <w:r w:rsidRPr="00DE4E37">
        <w:rPr>
          <w:rFonts w:ascii="Times New Roman" w:hAnsi="Times New Roman" w:cs="Times New Roman"/>
          <w:sz w:val="24"/>
          <w:szCs w:val="24"/>
          <w:lang w:bidi="en-US"/>
        </w:rPr>
        <w:t>Introduction, DG Set Efficiencies, Specific Fuel Consumption, Guidelines for Energy Efficient Operation of DG Set, Energy Audit Approach for DG sets, ENCON Opportunities in DG Sets.</w:t>
      </w:r>
    </w:p>
    <w:p w14:paraId="36B0BFEB" w14:textId="77777777" w:rsidR="00DE4E37" w:rsidRPr="00164ED9" w:rsidRDefault="00DE4E37" w:rsidP="00DE4E37">
      <w:pPr>
        <w:spacing w:line="360" w:lineRule="auto"/>
        <w:jc w:val="both"/>
        <w:rPr>
          <w:rFonts w:ascii="Times New Roman" w:hAnsi="Times New Roman" w:cs="Times New Roman"/>
          <w:b/>
          <w:bCs/>
          <w:sz w:val="24"/>
          <w:szCs w:val="24"/>
          <w:lang w:bidi="en-US"/>
        </w:rPr>
      </w:pPr>
      <w:r w:rsidRPr="00164ED9">
        <w:rPr>
          <w:rFonts w:ascii="Times New Roman" w:hAnsi="Times New Roman" w:cs="Times New Roman"/>
          <w:b/>
          <w:bCs/>
          <w:sz w:val="24"/>
          <w:szCs w:val="24"/>
          <w:lang w:bidi="en-US"/>
        </w:rPr>
        <w:t>Buildings</w:t>
      </w:r>
    </w:p>
    <w:p w14:paraId="2886E5D4" w14:textId="1D23FDF6" w:rsidR="00DE4E37" w:rsidRPr="00DE4E37" w:rsidRDefault="00DE4E37" w:rsidP="00DE4E37">
      <w:pPr>
        <w:spacing w:line="360" w:lineRule="auto"/>
        <w:jc w:val="both"/>
        <w:rPr>
          <w:rFonts w:ascii="Times New Roman" w:hAnsi="Times New Roman" w:cs="Times New Roman"/>
          <w:sz w:val="24"/>
          <w:szCs w:val="24"/>
          <w:lang w:bidi="en-US"/>
        </w:rPr>
      </w:pPr>
      <w:r w:rsidRPr="00DE4E37">
        <w:rPr>
          <w:rFonts w:ascii="Times New Roman" w:hAnsi="Times New Roman" w:cs="Times New Roman"/>
          <w:sz w:val="24"/>
          <w:szCs w:val="24"/>
          <w:lang w:bidi="en-US"/>
        </w:rPr>
        <w:t xml:space="preserve">Introduction, Energy Performance Index (EPI), BEE Star Programme for Buildings, GRIHA Green Rating System, LEED Rating System, Energy Mapping of Buildings, Energy Auditing Approach for </w:t>
      </w:r>
      <w:r w:rsidR="00164ED9" w:rsidRPr="00DE4E37">
        <w:rPr>
          <w:rFonts w:ascii="Times New Roman" w:hAnsi="Times New Roman" w:cs="Times New Roman"/>
          <w:sz w:val="24"/>
          <w:szCs w:val="24"/>
          <w:lang w:bidi="en-US"/>
        </w:rPr>
        <w:t>Buildings, ENCON</w:t>
      </w:r>
      <w:r w:rsidRPr="00DE4E37">
        <w:rPr>
          <w:rFonts w:ascii="Times New Roman" w:hAnsi="Times New Roman" w:cs="Times New Roman"/>
          <w:sz w:val="24"/>
          <w:szCs w:val="24"/>
          <w:lang w:bidi="en-US"/>
        </w:rPr>
        <w:t xml:space="preserve"> Opportunities in Building systems.</w:t>
      </w:r>
    </w:p>
    <w:p w14:paraId="5A2BCA89" w14:textId="77777777" w:rsidR="00DE4E37" w:rsidRPr="00164ED9" w:rsidRDefault="00DE4E37" w:rsidP="00DE4E37">
      <w:pPr>
        <w:spacing w:line="360" w:lineRule="auto"/>
        <w:jc w:val="both"/>
        <w:rPr>
          <w:rFonts w:ascii="Times New Roman" w:hAnsi="Times New Roman" w:cs="Times New Roman"/>
          <w:b/>
          <w:bCs/>
          <w:sz w:val="24"/>
          <w:szCs w:val="24"/>
          <w:lang w:bidi="en-US"/>
        </w:rPr>
      </w:pPr>
      <w:r w:rsidRPr="00164ED9">
        <w:rPr>
          <w:rFonts w:ascii="Times New Roman" w:hAnsi="Times New Roman" w:cs="Times New Roman"/>
          <w:b/>
          <w:bCs/>
          <w:sz w:val="24"/>
          <w:szCs w:val="24"/>
          <w:lang w:bidi="en-US"/>
        </w:rPr>
        <w:t>Energy Management System (</w:t>
      </w:r>
      <w:proofErr w:type="spellStart"/>
      <w:r w:rsidRPr="00164ED9">
        <w:rPr>
          <w:rFonts w:ascii="Times New Roman" w:hAnsi="Times New Roman" w:cs="Times New Roman"/>
          <w:b/>
          <w:bCs/>
          <w:sz w:val="24"/>
          <w:szCs w:val="24"/>
          <w:lang w:bidi="en-US"/>
        </w:rPr>
        <w:t>EnMS</w:t>
      </w:r>
      <w:proofErr w:type="spellEnd"/>
      <w:r w:rsidRPr="00164ED9">
        <w:rPr>
          <w:rFonts w:ascii="Times New Roman" w:hAnsi="Times New Roman" w:cs="Times New Roman"/>
          <w:b/>
          <w:bCs/>
          <w:sz w:val="24"/>
          <w:szCs w:val="24"/>
          <w:lang w:bidi="en-US"/>
        </w:rPr>
        <w:t>): ISO 50001:2011</w:t>
      </w:r>
    </w:p>
    <w:p w14:paraId="6F8AE323" w14:textId="3B0422D1" w:rsidR="00DE4E37" w:rsidRDefault="00DE4E37" w:rsidP="00DE4E37">
      <w:pPr>
        <w:spacing w:line="360" w:lineRule="auto"/>
        <w:jc w:val="both"/>
        <w:rPr>
          <w:rFonts w:ascii="Times New Roman" w:hAnsi="Times New Roman" w:cs="Times New Roman"/>
          <w:sz w:val="24"/>
          <w:szCs w:val="24"/>
          <w:lang w:bidi="en-US"/>
        </w:rPr>
      </w:pPr>
      <w:r w:rsidRPr="00DE4E37">
        <w:rPr>
          <w:rFonts w:ascii="Times New Roman" w:hAnsi="Times New Roman" w:cs="Times New Roman"/>
          <w:sz w:val="24"/>
          <w:szCs w:val="24"/>
          <w:lang w:bidi="en-US"/>
        </w:rPr>
        <w:t>Introduction, Top Management Commitment and Involvement, Scope and Boundaries, Energy Policy, Resources, Energy Planning, Energy Objectives, Targets, and Action Plans, Implementation and Operation, Checking, Management Review</w:t>
      </w:r>
    </w:p>
    <w:p w14:paraId="5A0494CE" w14:textId="77777777" w:rsidR="00164ED9" w:rsidRPr="00164ED9" w:rsidRDefault="00164ED9" w:rsidP="00164ED9">
      <w:pPr>
        <w:spacing w:line="360" w:lineRule="auto"/>
        <w:jc w:val="center"/>
        <w:rPr>
          <w:rFonts w:ascii="Times New Roman" w:hAnsi="Times New Roman" w:cs="Times New Roman"/>
          <w:b/>
          <w:bCs/>
          <w:sz w:val="28"/>
          <w:szCs w:val="28"/>
          <w:lang w:bidi="en-US"/>
        </w:rPr>
      </w:pPr>
      <w:r w:rsidRPr="00164ED9">
        <w:rPr>
          <w:rFonts w:ascii="Times New Roman" w:hAnsi="Times New Roman" w:cs="Times New Roman"/>
          <w:b/>
          <w:bCs/>
          <w:sz w:val="28"/>
          <w:szCs w:val="28"/>
          <w:lang w:bidi="en-US"/>
        </w:rPr>
        <w:t>THERMAL MODULE</w:t>
      </w:r>
    </w:p>
    <w:p w14:paraId="524B3FAD" w14:textId="6986B771" w:rsidR="00164ED9" w:rsidRPr="00164ED9" w:rsidRDefault="00164ED9" w:rsidP="00164ED9">
      <w:pPr>
        <w:spacing w:line="360" w:lineRule="auto"/>
        <w:jc w:val="both"/>
        <w:rPr>
          <w:rFonts w:ascii="Times New Roman" w:hAnsi="Times New Roman" w:cs="Times New Roman"/>
          <w:b/>
          <w:bCs/>
          <w:sz w:val="24"/>
          <w:szCs w:val="24"/>
          <w:lang w:bidi="en-US"/>
        </w:rPr>
      </w:pPr>
      <w:r w:rsidRPr="00164ED9">
        <w:rPr>
          <w:rFonts w:ascii="Times New Roman" w:hAnsi="Times New Roman" w:cs="Times New Roman"/>
          <w:b/>
          <w:bCs/>
          <w:sz w:val="24"/>
          <w:szCs w:val="24"/>
          <w:lang w:bidi="en-US"/>
        </w:rPr>
        <w:t>Boiler System</w:t>
      </w:r>
    </w:p>
    <w:p w14:paraId="529E4AA8" w14:textId="1E3E0C79" w:rsidR="00164ED9" w:rsidRPr="00164ED9" w:rsidRDefault="00164ED9" w:rsidP="00164ED9">
      <w:pPr>
        <w:spacing w:line="360" w:lineRule="auto"/>
        <w:jc w:val="both"/>
        <w:rPr>
          <w:rFonts w:ascii="Times New Roman" w:hAnsi="Times New Roman" w:cs="Times New Roman"/>
          <w:sz w:val="24"/>
          <w:szCs w:val="24"/>
          <w:lang w:bidi="en-US"/>
        </w:rPr>
      </w:pPr>
      <w:r w:rsidRPr="00164ED9">
        <w:rPr>
          <w:rFonts w:ascii="Times New Roman" w:hAnsi="Times New Roman" w:cs="Times New Roman"/>
          <w:sz w:val="24"/>
          <w:szCs w:val="24"/>
          <w:lang w:bidi="en-US"/>
        </w:rPr>
        <w:t>Introduction, Boiler Efficiency, Boiler System Energy Savings, Thermic Fluid Heaters, Energy Auditing Approach for Boiler and Thermic Fluid Heater System, ENCON Opportunities in Boiler System, ENCON Opportunities in Thermic Fluid Heaters.</w:t>
      </w:r>
    </w:p>
    <w:p w14:paraId="1DA2FD7A" w14:textId="77777777" w:rsidR="00164ED9" w:rsidRPr="00164ED9" w:rsidRDefault="00164ED9" w:rsidP="00164ED9">
      <w:pPr>
        <w:spacing w:line="360" w:lineRule="auto"/>
        <w:jc w:val="both"/>
        <w:rPr>
          <w:rFonts w:ascii="Times New Roman" w:hAnsi="Times New Roman" w:cs="Times New Roman"/>
          <w:b/>
          <w:bCs/>
          <w:sz w:val="24"/>
          <w:szCs w:val="24"/>
          <w:lang w:bidi="en-US"/>
        </w:rPr>
      </w:pPr>
      <w:r w:rsidRPr="00164ED9">
        <w:rPr>
          <w:rFonts w:ascii="Times New Roman" w:hAnsi="Times New Roman" w:cs="Times New Roman"/>
          <w:b/>
          <w:bCs/>
          <w:sz w:val="24"/>
          <w:szCs w:val="24"/>
          <w:lang w:bidi="en-US"/>
        </w:rPr>
        <w:t>Industrial Furnaces</w:t>
      </w:r>
    </w:p>
    <w:p w14:paraId="1F1127B8" w14:textId="0CF4E4CE" w:rsidR="00164ED9" w:rsidRPr="00164ED9" w:rsidRDefault="00164ED9" w:rsidP="00164ED9">
      <w:pPr>
        <w:spacing w:line="360" w:lineRule="auto"/>
        <w:jc w:val="both"/>
        <w:rPr>
          <w:rFonts w:ascii="Times New Roman" w:hAnsi="Times New Roman" w:cs="Times New Roman"/>
          <w:sz w:val="24"/>
          <w:szCs w:val="24"/>
          <w:lang w:bidi="en-US"/>
        </w:rPr>
      </w:pPr>
      <w:r w:rsidRPr="00164ED9">
        <w:rPr>
          <w:rFonts w:ascii="Times New Roman" w:hAnsi="Times New Roman" w:cs="Times New Roman"/>
          <w:sz w:val="24"/>
          <w:szCs w:val="24"/>
          <w:lang w:bidi="en-US"/>
        </w:rPr>
        <w:t>Introduction, Fuel-fired Furnaces, Induction Furnaces, Electric Arc Furnaces, Furnace Application, Energy Auditing Approach for Industrial Furnaces, ENCON Opportunities in Oil-</w:t>
      </w:r>
      <w:r w:rsidRPr="00164ED9">
        <w:rPr>
          <w:rFonts w:ascii="Times New Roman" w:hAnsi="Times New Roman" w:cs="Times New Roman"/>
          <w:sz w:val="24"/>
          <w:szCs w:val="24"/>
          <w:lang w:bidi="en-US"/>
        </w:rPr>
        <w:lastRenderedPageBreak/>
        <w:t>fired Furnaces, ENCON Opportunities in Induction and Arc Furnaces, ENCON Opportunities in Steel Rerolling Mill.</w:t>
      </w:r>
    </w:p>
    <w:p w14:paraId="702D804D" w14:textId="77777777" w:rsidR="00164ED9" w:rsidRPr="00164ED9" w:rsidRDefault="00164ED9" w:rsidP="00164ED9">
      <w:pPr>
        <w:spacing w:line="360" w:lineRule="auto"/>
        <w:jc w:val="both"/>
        <w:rPr>
          <w:rFonts w:ascii="Times New Roman" w:hAnsi="Times New Roman" w:cs="Times New Roman"/>
          <w:b/>
          <w:bCs/>
          <w:sz w:val="24"/>
          <w:szCs w:val="24"/>
          <w:lang w:bidi="en-US"/>
        </w:rPr>
      </w:pPr>
      <w:r w:rsidRPr="00164ED9">
        <w:rPr>
          <w:rFonts w:ascii="Times New Roman" w:hAnsi="Times New Roman" w:cs="Times New Roman"/>
          <w:b/>
          <w:bCs/>
          <w:sz w:val="24"/>
          <w:szCs w:val="24"/>
          <w:lang w:bidi="en-US"/>
        </w:rPr>
        <w:t>Steam System</w:t>
      </w:r>
    </w:p>
    <w:p w14:paraId="59D2EA7F" w14:textId="097B36FA" w:rsidR="00164ED9" w:rsidRPr="00164ED9" w:rsidRDefault="00164ED9" w:rsidP="00164ED9">
      <w:pPr>
        <w:spacing w:line="360" w:lineRule="auto"/>
        <w:jc w:val="both"/>
        <w:rPr>
          <w:rFonts w:ascii="Times New Roman" w:hAnsi="Times New Roman" w:cs="Times New Roman"/>
          <w:sz w:val="24"/>
          <w:szCs w:val="24"/>
          <w:lang w:bidi="en-US"/>
        </w:rPr>
      </w:pPr>
      <w:r w:rsidRPr="00164ED9">
        <w:rPr>
          <w:rFonts w:ascii="Times New Roman" w:hAnsi="Times New Roman" w:cs="Times New Roman"/>
          <w:sz w:val="24"/>
          <w:szCs w:val="24"/>
          <w:lang w:bidi="en-US"/>
        </w:rPr>
        <w:t xml:space="preserve">Introduction, Steam Survey, Surface Heat Loss, Steam Leaks, Steam Losses through Steam Traps, Condensate Recovery, Blowdown Heat Loss, Heat Recovery from Flash Steam, Energy Auditing Approach for Steam Systems, ENCON Opportunities in Steam System. </w:t>
      </w:r>
    </w:p>
    <w:p w14:paraId="0B7AE63A" w14:textId="77777777" w:rsidR="00164ED9" w:rsidRPr="00164ED9" w:rsidRDefault="00164ED9" w:rsidP="00164ED9">
      <w:pPr>
        <w:spacing w:line="360" w:lineRule="auto"/>
        <w:jc w:val="both"/>
        <w:rPr>
          <w:rFonts w:ascii="Times New Roman" w:hAnsi="Times New Roman" w:cs="Times New Roman"/>
          <w:b/>
          <w:bCs/>
          <w:sz w:val="24"/>
          <w:szCs w:val="24"/>
          <w:lang w:bidi="en-US"/>
        </w:rPr>
      </w:pPr>
      <w:r w:rsidRPr="00164ED9">
        <w:rPr>
          <w:rFonts w:ascii="Times New Roman" w:hAnsi="Times New Roman" w:cs="Times New Roman"/>
          <w:b/>
          <w:bCs/>
          <w:sz w:val="24"/>
          <w:szCs w:val="24"/>
          <w:lang w:bidi="en-US"/>
        </w:rPr>
        <w:t>Waste Heat Recovery</w:t>
      </w:r>
    </w:p>
    <w:p w14:paraId="796786E1" w14:textId="56F8B9C2" w:rsidR="00164ED9" w:rsidRPr="00164ED9" w:rsidRDefault="00164ED9" w:rsidP="00164ED9">
      <w:pPr>
        <w:spacing w:line="360" w:lineRule="auto"/>
        <w:jc w:val="both"/>
        <w:rPr>
          <w:rFonts w:ascii="Times New Roman" w:hAnsi="Times New Roman" w:cs="Times New Roman"/>
          <w:sz w:val="24"/>
          <w:szCs w:val="24"/>
          <w:lang w:bidi="en-US"/>
        </w:rPr>
      </w:pPr>
      <w:r w:rsidRPr="00164ED9">
        <w:rPr>
          <w:rFonts w:ascii="Times New Roman" w:hAnsi="Times New Roman" w:cs="Times New Roman"/>
          <w:sz w:val="24"/>
          <w:szCs w:val="24"/>
          <w:lang w:bidi="en-US"/>
        </w:rPr>
        <w:t xml:space="preserve">Introduction, Waste Heat Sources, Overview of Waste Heat Recovery Technologies, Examples of Waste Heat Recovery Applications, Energy Auditing Approach for Waste Recovery Assessment. </w:t>
      </w:r>
    </w:p>
    <w:p w14:paraId="13AE6592" w14:textId="77777777" w:rsidR="00164ED9" w:rsidRPr="00164ED9" w:rsidRDefault="00164ED9" w:rsidP="00164ED9">
      <w:pPr>
        <w:spacing w:line="360" w:lineRule="auto"/>
        <w:jc w:val="both"/>
        <w:rPr>
          <w:rFonts w:ascii="Times New Roman" w:hAnsi="Times New Roman" w:cs="Times New Roman"/>
          <w:b/>
          <w:bCs/>
          <w:sz w:val="24"/>
          <w:szCs w:val="24"/>
          <w:lang w:bidi="en-US"/>
        </w:rPr>
      </w:pPr>
      <w:r w:rsidRPr="00164ED9">
        <w:rPr>
          <w:rFonts w:ascii="Times New Roman" w:hAnsi="Times New Roman" w:cs="Times New Roman"/>
          <w:b/>
          <w:bCs/>
          <w:sz w:val="24"/>
          <w:szCs w:val="24"/>
          <w:lang w:bidi="en-US"/>
        </w:rPr>
        <w:t>Industrial Drying</w:t>
      </w:r>
    </w:p>
    <w:p w14:paraId="15EBC414" w14:textId="0C767A47" w:rsidR="00164ED9" w:rsidRPr="00164ED9" w:rsidRDefault="00164ED9" w:rsidP="00164ED9">
      <w:pPr>
        <w:spacing w:line="360" w:lineRule="auto"/>
        <w:jc w:val="both"/>
        <w:rPr>
          <w:rFonts w:ascii="Times New Roman" w:hAnsi="Times New Roman" w:cs="Times New Roman"/>
          <w:sz w:val="24"/>
          <w:szCs w:val="24"/>
          <w:lang w:bidi="en-US"/>
        </w:rPr>
      </w:pPr>
      <w:r w:rsidRPr="00164ED9">
        <w:rPr>
          <w:rFonts w:ascii="Times New Roman" w:hAnsi="Times New Roman" w:cs="Times New Roman"/>
          <w:sz w:val="24"/>
          <w:szCs w:val="24"/>
          <w:lang w:bidi="en-US"/>
        </w:rPr>
        <w:t>Introduction, Types of Dryers, Energy Saving Opportunities in Drying, Economic Benefits of Heat Recovery, Tea Drying, Factors Affecting Tea Drying Efficiency, Performance Assessment of Dryers,</w:t>
      </w:r>
      <w:r>
        <w:rPr>
          <w:rFonts w:ascii="Times New Roman" w:hAnsi="Times New Roman" w:cs="Times New Roman"/>
          <w:sz w:val="24"/>
          <w:szCs w:val="24"/>
          <w:lang w:bidi="en-US"/>
        </w:rPr>
        <w:t xml:space="preserve"> </w:t>
      </w:r>
      <w:r w:rsidRPr="00164ED9">
        <w:rPr>
          <w:rFonts w:ascii="Times New Roman" w:hAnsi="Times New Roman" w:cs="Times New Roman"/>
          <w:sz w:val="24"/>
          <w:szCs w:val="24"/>
          <w:lang w:bidi="en-US"/>
        </w:rPr>
        <w:t>ENCON Opportunities in Industrial Drying.</w:t>
      </w:r>
    </w:p>
    <w:p w14:paraId="10CDEB04" w14:textId="77777777" w:rsidR="00164ED9" w:rsidRPr="00164ED9" w:rsidRDefault="00164ED9" w:rsidP="00164ED9">
      <w:pPr>
        <w:spacing w:line="360" w:lineRule="auto"/>
        <w:jc w:val="both"/>
        <w:rPr>
          <w:rFonts w:ascii="Times New Roman" w:hAnsi="Times New Roman" w:cs="Times New Roman"/>
          <w:b/>
          <w:bCs/>
          <w:sz w:val="24"/>
          <w:szCs w:val="24"/>
          <w:lang w:bidi="en-US"/>
        </w:rPr>
      </w:pPr>
      <w:r w:rsidRPr="00164ED9">
        <w:rPr>
          <w:rFonts w:ascii="Times New Roman" w:hAnsi="Times New Roman" w:cs="Times New Roman"/>
          <w:b/>
          <w:bCs/>
          <w:sz w:val="24"/>
          <w:szCs w:val="24"/>
          <w:lang w:bidi="en-US"/>
        </w:rPr>
        <w:t>Heat Exchanger</w:t>
      </w:r>
    </w:p>
    <w:p w14:paraId="590F08DE" w14:textId="26EE7F84" w:rsidR="00164ED9" w:rsidRPr="00164ED9" w:rsidRDefault="00164ED9" w:rsidP="00164ED9">
      <w:pPr>
        <w:spacing w:line="360" w:lineRule="auto"/>
        <w:jc w:val="both"/>
        <w:rPr>
          <w:rFonts w:ascii="Times New Roman" w:hAnsi="Times New Roman" w:cs="Times New Roman"/>
          <w:sz w:val="24"/>
          <w:szCs w:val="24"/>
          <w:lang w:bidi="en-US"/>
        </w:rPr>
      </w:pPr>
      <w:r w:rsidRPr="00164ED9">
        <w:rPr>
          <w:rFonts w:ascii="Times New Roman" w:hAnsi="Times New Roman" w:cs="Times New Roman"/>
          <w:sz w:val="24"/>
          <w:szCs w:val="24"/>
          <w:lang w:bidi="en-US"/>
        </w:rPr>
        <w:t>Heat Transfer Basics, Heat Exchangers, Types, Condensers, Distillation Towers, Evaporators, Multiple Effect Evaporators, Performance Assessment of Heat Exchangers, Good Practices in Heat Exchangers, Pinch Analysis</w:t>
      </w:r>
    </w:p>
    <w:p w14:paraId="5359E071" w14:textId="77777777" w:rsidR="00164ED9" w:rsidRPr="00164ED9" w:rsidRDefault="00164ED9" w:rsidP="00164ED9">
      <w:pPr>
        <w:spacing w:line="360" w:lineRule="auto"/>
        <w:jc w:val="both"/>
        <w:rPr>
          <w:rFonts w:ascii="Times New Roman" w:hAnsi="Times New Roman" w:cs="Times New Roman"/>
          <w:b/>
          <w:bCs/>
          <w:sz w:val="24"/>
          <w:szCs w:val="24"/>
          <w:lang w:bidi="en-US"/>
        </w:rPr>
      </w:pPr>
      <w:r w:rsidRPr="00164ED9">
        <w:rPr>
          <w:rFonts w:ascii="Times New Roman" w:hAnsi="Times New Roman" w:cs="Times New Roman"/>
          <w:b/>
          <w:bCs/>
          <w:sz w:val="24"/>
          <w:szCs w:val="24"/>
          <w:lang w:bidi="en-US"/>
        </w:rPr>
        <w:t>Cogeneration</w:t>
      </w:r>
    </w:p>
    <w:p w14:paraId="4BD28DD0" w14:textId="383DBAF4" w:rsidR="00164ED9" w:rsidRPr="00164ED9" w:rsidRDefault="00164ED9" w:rsidP="00164ED9">
      <w:pPr>
        <w:spacing w:line="360" w:lineRule="auto"/>
        <w:jc w:val="both"/>
        <w:rPr>
          <w:rFonts w:ascii="Times New Roman" w:hAnsi="Times New Roman" w:cs="Times New Roman"/>
          <w:sz w:val="24"/>
          <w:szCs w:val="24"/>
          <w:lang w:bidi="en-US"/>
        </w:rPr>
      </w:pPr>
      <w:r w:rsidRPr="00164ED9">
        <w:rPr>
          <w:rFonts w:ascii="Times New Roman" w:hAnsi="Times New Roman" w:cs="Times New Roman"/>
          <w:sz w:val="24"/>
          <w:szCs w:val="24"/>
          <w:lang w:bidi="en-US"/>
        </w:rPr>
        <w:t>Introduction, CHP Configuration, CHP Applications, Components of CHP, Choice of Fuel, CHP Technology Types, CHP Metrics, Cogeneration Feasibility Study.</w:t>
      </w:r>
    </w:p>
    <w:p w14:paraId="679733C2" w14:textId="77777777" w:rsidR="00164ED9" w:rsidRPr="00164ED9" w:rsidRDefault="00164ED9" w:rsidP="00164ED9">
      <w:pPr>
        <w:spacing w:line="360" w:lineRule="auto"/>
        <w:jc w:val="both"/>
        <w:rPr>
          <w:rFonts w:ascii="Times New Roman" w:hAnsi="Times New Roman" w:cs="Times New Roman"/>
          <w:b/>
          <w:bCs/>
          <w:sz w:val="24"/>
          <w:szCs w:val="24"/>
          <w:lang w:bidi="en-US"/>
        </w:rPr>
      </w:pPr>
      <w:r w:rsidRPr="00164ED9">
        <w:rPr>
          <w:rFonts w:ascii="Times New Roman" w:hAnsi="Times New Roman" w:cs="Times New Roman"/>
          <w:b/>
          <w:bCs/>
          <w:sz w:val="24"/>
          <w:szCs w:val="24"/>
          <w:lang w:bidi="en-US"/>
        </w:rPr>
        <w:t>Water Audit and Conservation</w:t>
      </w:r>
    </w:p>
    <w:p w14:paraId="2EA99975" w14:textId="77777777" w:rsidR="00164ED9" w:rsidRPr="00164ED9" w:rsidRDefault="00164ED9" w:rsidP="00164ED9">
      <w:pPr>
        <w:spacing w:line="360" w:lineRule="auto"/>
        <w:jc w:val="both"/>
        <w:rPr>
          <w:rFonts w:ascii="Times New Roman" w:hAnsi="Times New Roman" w:cs="Times New Roman"/>
          <w:sz w:val="24"/>
          <w:szCs w:val="24"/>
          <w:lang w:bidi="en-US"/>
        </w:rPr>
      </w:pPr>
      <w:r w:rsidRPr="00164ED9">
        <w:rPr>
          <w:rFonts w:ascii="Times New Roman" w:hAnsi="Times New Roman" w:cs="Times New Roman"/>
          <w:sz w:val="24"/>
          <w:szCs w:val="24"/>
          <w:lang w:bidi="en-US"/>
        </w:rPr>
        <w:t>Introduction, Water Auditing Step-by-Step, Water Auditing Approach, Water Conservation Options.</w:t>
      </w:r>
    </w:p>
    <w:p w14:paraId="3B70DA45" w14:textId="77777777" w:rsidR="00164ED9" w:rsidRPr="00164ED9" w:rsidRDefault="00164ED9" w:rsidP="00164ED9">
      <w:pPr>
        <w:spacing w:line="360" w:lineRule="auto"/>
        <w:jc w:val="both"/>
        <w:rPr>
          <w:rFonts w:ascii="Times New Roman" w:hAnsi="Times New Roman" w:cs="Times New Roman"/>
          <w:b/>
          <w:bCs/>
          <w:sz w:val="24"/>
          <w:szCs w:val="24"/>
          <w:lang w:bidi="en-US"/>
        </w:rPr>
      </w:pPr>
      <w:r w:rsidRPr="00164ED9">
        <w:rPr>
          <w:rFonts w:ascii="Times New Roman" w:hAnsi="Times New Roman" w:cs="Times New Roman"/>
          <w:b/>
          <w:bCs/>
          <w:sz w:val="24"/>
          <w:szCs w:val="24"/>
          <w:lang w:bidi="en-US"/>
        </w:rPr>
        <w:t>Renewable Energy Technologies</w:t>
      </w:r>
    </w:p>
    <w:p w14:paraId="08123B65" w14:textId="3339EF38" w:rsidR="00164ED9" w:rsidRPr="00164ED9" w:rsidRDefault="00164ED9" w:rsidP="00164ED9">
      <w:pPr>
        <w:spacing w:line="360" w:lineRule="auto"/>
        <w:jc w:val="both"/>
        <w:rPr>
          <w:rFonts w:ascii="Times New Roman" w:hAnsi="Times New Roman" w:cs="Times New Roman"/>
          <w:sz w:val="24"/>
          <w:szCs w:val="24"/>
          <w:lang w:bidi="en-US"/>
        </w:rPr>
      </w:pPr>
      <w:r w:rsidRPr="00164ED9">
        <w:rPr>
          <w:rFonts w:ascii="Times New Roman" w:hAnsi="Times New Roman" w:cs="Times New Roman"/>
          <w:sz w:val="24"/>
          <w:szCs w:val="24"/>
          <w:lang w:bidi="en-US"/>
        </w:rPr>
        <w:t>Introduction, Wind Energy Technology Overview, Small Hydro Power (SHP), Photovoltaic Power System, Solar Water Heating Systems, Biofuels.</w:t>
      </w:r>
    </w:p>
    <w:p w14:paraId="3E7D41B9" w14:textId="77777777" w:rsidR="00164ED9" w:rsidRPr="00164ED9" w:rsidRDefault="00164ED9" w:rsidP="00164ED9">
      <w:pPr>
        <w:spacing w:line="360" w:lineRule="auto"/>
        <w:jc w:val="both"/>
        <w:rPr>
          <w:rFonts w:ascii="Times New Roman" w:hAnsi="Times New Roman" w:cs="Times New Roman"/>
          <w:b/>
          <w:bCs/>
          <w:sz w:val="24"/>
          <w:szCs w:val="24"/>
          <w:lang w:bidi="en-US"/>
        </w:rPr>
      </w:pPr>
      <w:r w:rsidRPr="00164ED9">
        <w:rPr>
          <w:rFonts w:ascii="Times New Roman" w:hAnsi="Times New Roman" w:cs="Times New Roman"/>
          <w:b/>
          <w:bCs/>
          <w:sz w:val="24"/>
          <w:szCs w:val="24"/>
          <w:lang w:bidi="en-US"/>
        </w:rPr>
        <w:lastRenderedPageBreak/>
        <w:t>Monitoring &amp; Verification</w:t>
      </w:r>
    </w:p>
    <w:p w14:paraId="664F1A3D" w14:textId="77777777" w:rsidR="00164ED9" w:rsidRPr="00164ED9" w:rsidRDefault="00164ED9" w:rsidP="00164ED9">
      <w:pPr>
        <w:spacing w:line="360" w:lineRule="auto"/>
        <w:jc w:val="both"/>
        <w:rPr>
          <w:rFonts w:ascii="Times New Roman" w:hAnsi="Times New Roman" w:cs="Times New Roman"/>
          <w:sz w:val="24"/>
          <w:szCs w:val="24"/>
          <w:lang w:bidi="en-US"/>
        </w:rPr>
      </w:pPr>
      <w:r w:rsidRPr="00164ED9">
        <w:rPr>
          <w:rFonts w:ascii="Times New Roman" w:hAnsi="Times New Roman" w:cs="Times New Roman"/>
          <w:sz w:val="24"/>
          <w:szCs w:val="24"/>
          <w:lang w:bidi="en-US"/>
        </w:rPr>
        <w:t>Introduction, Purpose, Certification, Guidelines for Verification Process, Process of Verification.</w:t>
      </w:r>
    </w:p>
    <w:p w14:paraId="03AE93AB" w14:textId="77777777" w:rsidR="00164ED9" w:rsidRPr="00164ED9" w:rsidRDefault="00164ED9" w:rsidP="00164ED9">
      <w:pPr>
        <w:spacing w:line="360" w:lineRule="auto"/>
        <w:jc w:val="both"/>
        <w:rPr>
          <w:rFonts w:ascii="Times New Roman" w:hAnsi="Times New Roman" w:cs="Times New Roman"/>
          <w:b/>
          <w:bCs/>
          <w:sz w:val="24"/>
          <w:szCs w:val="24"/>
          <w:lang w:bidi="en-US"/>
        </w:rPr>
      </w:pPr>
      <w:r w:rsidRPr="00164ED9">
        <w:rPr>
          <w:rFonts w:ascii="Times New Roman" w:hAnsi="Times New Roman" w:cs="Times New Roman"/>
          <w:b/>
          <w:bCs/>
          <w:sz w:val="24"/>
          <w:szCs w:val="24"/>
          <w:lang w:bidi="en-US"/>
        </w:rPr>
        <w:t>Energy Data and Analytics</w:t>
      </w:r>
    </w:p>
    <w:p w14:paraId="1D6760D5" w14:textId="509B033F" w:rsidR="00164ED9" w:rsidRPr="00164ED9" w:rsidRDefault="00164ED9" w:rsidP="00164ED9">
      <w:pPr>
        <w:spacing w:line="360" w:lineRule="auto"/>
        <w:jc w:val="both"/>
        <w:rPr>
          <w:rFonts w:ascii="Times New Roman" w:hAnsi="Times New Roman" w:cs="Times New Roman"/>
          <w:sz w:val="24"/>
          <w:szCs w:val="24"/>
          <w:lang w:bidi="en-US"/>
        </w:rPr>
      </w:pPr>
      <w:r w:rsidRPr="00164ED9">
        <w:rPr>
          <w:rFonts w:ascii="Times New Roman" w:hAnsi="Times New Roman" w:cs="Times New Roman"/>
          <w:sz w:val="24"/>
          <w:szCs w:val="24"/>
          <w:lang w:bidi="en-US"/>
        </w:rPr>
        <w:t xml:space="preserve">Purpose and Background, Energy Efficiency Performance Indicators for Industries, Benchmarking, Plant Energy Efficiency Data Analytics, Energy Information Management and Analytical Systems and </w:t>
      </w:r>
    </w:p>
    <w:p w14:paraId="14922E08" w14:textId="21FA8C1E" w:rsidR="00164ED9" w:rsidRDefault="00164ED9" w:rsidP="00164ED9">
      <w:pPr>
        <w:spacing w:line="360" w:lineRule="auto"/>
        <w:jc w:val="both"/>
        <w:rPr>
          <w:rFonts w:ascii="Times New Roman" w:hAnsi="Times New Roman" w:cs="Times New Roman"/>
          <w:sz w:val="24"/>
          <w:szCs w:val="24"/>
          <w:lang w:bidi="en-US"/>
        </w:rPr>
      </w:pPr>
      <w:r w:rsidRPr="00164ED9">
        <w:rPr>
          <w:rFonts w:ascii="Times New Roman" w:hAnsi="Times New Roman" w:cs="Times New Roman"/>
          <w:sz w:val="24"/>
          <w:szCs w:val="24"/>
          <w:lang w:bidi="en-US"/>
        </w:rPr>
        <w:t>Case studies</w:t>
      </w:r>
    </w:p>
    <w:p w14:paraId="6123D83C" w14:textId="372B68F6" w:rsidR="00164ED9" w:rsidRDefault="00164ED9" w:rsidP="00164ED9">
      <w:pPr>
        <w:spacing w:after="0" w:line="360" w:lineRule="auto"/>
        <w:jc w:val="center"/>
        <w:rPr>
          <w:rFonts w:ascii="Times New Roman" w:hAnsi="Times New Roman" w:cs="Times New Roman"/>
          <w:b/>
          <w:bCs/>
          <w:sz w:val="28"/>
          <w:szCs w:val="28"/>
        </w:rPr>
      </w:pPr>
    </w:p>
    <w:p w14:paraId="1766862D" w14:textId="533639E6" w:rsidR="00164ED9" w:rsidRDefault="00164ED9" w:rsidP="00164ED9">
      <w:pPr>
        <w:spacing w:after="0" w:line="360" w:lineRule="auto"/>
        <w:jc w:val="center"/>
        <w:rPr>
          <w:rFonts w:ascii="Times New Roman" w:hAnsi="Times New Roman" w:cs="Times New Roman"/>
          <w:b/>
          <w:bCs/>
          <w:sz w:val="28"/>
          <w:szCs w:val="28"/>
        </w:rPr>
      </w:pPr>
    </w:p>
    <w:p w14:paraId="62580651" w14:textId="77777777" w:rsidR="00164ED9" w:rsidRPr="00164ED9" w:rsidRDefault="00164ED9" w:rsidP="00164ED9">
      <w:pPr>
        <w:spacing w:after="0" w:line="360" w:lineRule="auto"/>
        <w:jc w:val="center"/>
        <w:rPr>
          <w:rFonts w:ascii="Times New Roman" w:hAnsi="Times New Roman" w:cs="Times New Roman"/>
          <w:b/>
          <w:bCs/>
          <w:sz w:val="28"/>
          <w:szCs w:val="28"/>
        </w:rPr>
      </w:pPr>
    </w:p>
    <w:p w14:paraId="2F745158" w14:textId="77777777" w:rsidR="00F47A1C" w:rsidRDefault="00F47A1C" w:rsidP="003A6C9B">
      <w:pPr>
        <w:spacing w:after="0"/>
        <w:rPr>
          <w:rFonts w:ascii="Times New Roman" w:hAnsi="Times New Roman" w:cs="Times New Roman"/>
          <w:b/>
          <w:sz w:val="28"/>
          <w:szCs w:val="28"/>
        </w:rPr>
      </w:pPr>
    </w:p>
    <w:p w14:paraId="293DD0E5" w14:textId="0EDF8169" w:rsidR="003A6C9B" w:rsidRDefault="003A6C9B" w:rsidP="003A6C9B">
      <w:pPr>
        <w:spacing w:after="0"/>
        <w:rPr>
          <w:rFonts w:ascii="Times New Roman" w:hAnsi="Times New Roman" w:cs="Times New Roman"/>
          <w:b/>
          <w:sz w:val="28"/>
          <w:szCs w:val="28"/>
        </w:rPr>
      </w:pPr>
      <w:r w:rsidRPr="009D4BE2">
        <w:rPr>
          <w:rFonts w:ascii="Times New Roman" w:hAnsi="Times New Roman" w:cs="Times New Roman"/>
          <w:b/>
          <w:sz w:val="28"/>
          <w:szCs w:val="28"/>
        </w:rPr>
        <w:t>METHODOLGY:</w:t>
      </w:r>
    </w:p>
    <w:p w14:paraId="438399B0" w14:textId="77777777" w:rsidR="003A6C9B" w:rsidRPr="008E1775" w:rsidRDefault="003A6C9B" w:rsidP="003A6C9B">
      <w:pPr>
        <w:spacing w:after="0"/>
        <w:rPr>
          <w:rFonts w:ascii="Times New Roman" w:hAnsi="Times New Roman" w:cs="Times New Roman"/>
          <w:b/>
          <w:sz w:val="20"/>
          <w:szCs w:val="20"/>
        </w:rPr>
      </w:pPr>
    </w:p>
    <w:p w14:paraId="09F3EB4C" w14:textId="77777777" w:rsidR="00B61F2F" w:rsidRDefault="00B61F2F" w:rsidP="00B61F2F">
      <w:pPr>
        <w:spacing w:after="0" w:line="360" w:lineRule="auto"/>
        <w:jc w:val="both"/>
        <w:rPr>
          <w:rFonts w:ascii="Times New Roman" w:hAnsi="Times New Roman" w:cs="Times New Roman"/>
          <w:sz w:val="24"/>
          <w:szCs w:val="28"/>
        </w:rPr>
      </w:pPr>
      <w:bookmarkStart w:id="0" w:name="_Hlk95397902"/>
      <w:r w:rsidRPr="003108C5">
        <w:rPr>
          <w:rFonts w:ascii="Times New Roman" w:hAnsi="Times New Roman" w:cs="Times New Roman"/>
          <w:sz w:val="24"/>
          <w:szCs w:val="28"/>
        </w:rPr>
        <w:t>To achieve the objectives of training, different types of learning situations will have to b</w:t>
      </w:r>
      <w:r>
        <w:rPr>
          <w:rFonts w:ascii="Times New Roman" w:hAnsi="Times New Roman" w:cs="Times New Roman"/>
          <w:sz w:val="24"/>
          <w:szCs w:val="28"/>
        </w:rPr>
        <w:t>e created/ organized. These are</w:t>
      </w:r>
      <w:r w:rsidRPr="003108C5">
        <w:rPr>
          <w:rFonts w:ascii="Times New Roman" w:hAnsi="Times New Roman" w:cs="Times New Roman"/>
          <w:sz w:val="24"/>
          <w:szCs w:val="28"/>
        </w:rPr>
        <w:t>:-</w:t>
      </w:r>
    </w:p>
    <w:p w14:paraId="4361D774" w14:textId="77777777" w:rsidR="00B61F2F" w:rsidRPr="003108C5" w:rsidRDefault="00B61F2F" w:rsidP="00B61F2F">
      <w:pPr>
        <w:pStyle w:val="ListParagraph"/>
        <w:numPr>
          <w:ilvl w:val="0"/>
          <w:numId w:val="1"/>
        </w:numPr>
        <w:spacing w:after="0" w:line="360" w:lineRule="auto"/>
        <w:jc w:val="both"/>
        <w:rPr>
          <w:rFonts w:ascii="Times New Roman" w:hAnsi="Times New Roman" w:cs="Times New Roman"/>
          <w:sz w:val="24"/>
          <w:szCs w:val="28"/>
        </w:rPr>
      </w:pPr>
      <w:r w:rsidRPr="003108C5">
        <w:rPr>
          <w:rFonts w:ascii="Times New Roman" w:hAnsi="Times New Roman" w:cs="Times New Roman"/>
          <w:sz w:val="24"/>
          <w:szCs w:val="28"/>
        </w:rPr>
        <w:t xml:space="preserve">Class room lectures for imparting formal, theoretical and technical knowledge. </w:t>
      </w:r>
    </w:p>
    <w:p w14:paraId="1B9353AF" w14:textId="77777777" w:rsidR="00B61F2F" w:rsidRPr="003108C5" w:rsidRDefault="00B61F2F" w:rsidP="00B61F2F">
      <w:pPr>
        <w:pStyle w:val="ListParagraph"/>
        <w:numPr>
          <w:ilvl w:val="0"/>
          <w:numId w:val="1"/>
        </w:numPr>
        <w:spacing w:after="0" w:line="360" w:lineRule="auto"/>
        <w:jc w:val="both"/>
        <w:rPr>
          <w:rFonts w:ascii="Times New Roman" w:hAnsi="Times New Roman" w:cs="Times New Roman"/>
          <w:sz w:val="24"/>
          <w:szCs w:val="28"/>
        </w:rPr>
      </w:pPr>
      <w:r w:rsidRPr="003108C5">
        <w:rPr>
          <w:rFonts w:ascii="Times New Roman" w:hAnsi="Times New Roman" w:cs="Times New Roman"/>
          <w:sz w:val="24"/>
          <w:szCs w:val="28"/>
        </w:rPr>
        <w:t xml:space="preserve">Case studies/Group discussions. </w:t>
      </w:r>
    </w:p>
    <w:p w14:paraId="7DFE328B" w14:textId="77777777" w:rsidR="00B61F2F" w:rsidRPr="003108C5" w:rsidRDefault="00B61F2F" w:rsidP="00B61F2F">
      <w:pPr>
        <w:pStyle w:val="ListParagraph"/>
        <w:widowControl w:val="0"/>
        <w:numPr>
          <w:ilvl w:val="0"/>
          <w:numId w:val="1"/>
        </w:numPr>
        <w:tabs>
          <w:tab w:val="num" w:pos="668"/>
        </w:tabs>
        <w:overflowPunct w:val="0"/>
        <w:autoSpaceDE w:val="0"/>
        <w:autoSpaceDN w:val="0"/>
        <w:adjustRightInd w:val="0"/>
        <w:spacing w:after="80" w:line="360" w:lineRule="auto"/>
        <w:jc w:val="both"/>
        <w:rPr>
          <w:rFonts w:ascii="Times New Roman" w:hAnsi="Times New Roman" w:cs="Times New Roman"/>
          <w:sz w:val="24"/>
          <w:szCs w:val="24"/>
        </w:rPr>
      </w:pPr>
      <w:r w:rsidRPr="003108C5">
        <w:rPr>
          <w:rFonts w:ascii="Times New Roman" w:hAnsi="Times New Roman" w:cs="Times New Roman"/>
          <w:sz w:val="24"/>
          <w:szCs w:val="28"/>
        </w:rPr>
        <w:t>The training methodology so adopted creates step by step environment for all round development of skills and knowledge of the participants.</w:t>
      </w:r>
    </w:p>
    <w:p w14:paraId="1BE5F3C3" w14:textId="77777777" w:rsidR="00B61F2F" w:rsidRPr="003108C5" w:rsidRDefault="00B61F2F" w:rsidP="00B61F2F">
      <w:pPr>
        <w:pStyle w:val="ListParagraph"/>
        <w:widowControl w:val="0"/>
        <w:numPr>
          <w:ilvl w:val="0"/>
          <w:numId w:val="1"/>
        </w:numPr>
        <w:tabs>
          <w:tab w:val="num" w:pos="668"/>
        </w:tabs>
        <w:overflowPunct w:val="0"/>
        <w:autoSpaceDE w:val="0"/>
        <w:autoSpaceDN w:val="0"/>
        <w:adjustRightInd w:val="0"/>
        <w:spacing w:after="80" w:line="360" w:lineRule="auto"/>
        <w:jc w:val="both"/>
        <w:rPr>
          <w:rFonts w:ascii="Times New Roman" w:hAnsi="Times New Roman" w:cs="Times New Roman"/>
          <w:sz w:val="24"/>
          <w:szCs w:val="24"/>
        </w:rPr>
      </w:pPr>
      <w:r w:rsidRPr="003108C5">
        <w:rPr>
          <w:rFonts w:ascii="Times New Roman" w:hAnsi="Times New Roman" w:cs="Times New Roman"/>
          <w:sz w:val="24"/>
          <w:szCs w:val="24"/>
        </w:rPr>
        <w:t>Video vignettes and experiential learning exercises aiming at stimulating and creating interest among participants for enhanced learning experience.</w:t>
      </w:r>
    </w:p>
    <w:p w14:paraId="5FC53DA7" w14:textId="3CCE9450" w:rsidR="00B61F2F" w:rsidRPr="003108C5" w:rsidRDefault="00B61F2F" w:rsidP="00B61F2F">
      <w:pPr>
        <w:pStyle w:val="ListParagraph"/>
        <w:widowControl w:val="0"/>
        <w:numPr>
          <w:ilvl w:val="0"/>
          <w:numId w:val="1"/>
        </w:numPr>
        <w:overflowPunct w:val="0"/>
        <w:autoSpaceDE w:val="0"/>
        <w:autoSpaceDN w:val="0"/>
        <w:adjustRightInd w:val="0"/>
        <w:spacing w:after="80" w:line="360" w:lineRule="auto"/>
        <w:jc w:val="both"/>
        <w:rPr>
          <w:rFonts w:ascii="Times New Roman" w:hAnsi="Times New Roman" w:cs="Times New Roman"/>
          <w:sz w:val="24"/>
          <w:szCs w:val="24"/>
        </w:rPr>
      </w:pPr>
      <w:r>
        <w:rPr>
          <w:rFonts w:ascii="Times New Roman" w:hAnsi="Times New Roman" w:cs="Times New Roman"/>
          <w:sz w:val="24"/>
          <w:szCs w:val="24"/>
        </w:rPr>
        <w:t xml:space="preserve">Study tour to </w:t>
      </w:r>
      <w:r w:rsidR="00741478">
        <w:rPr>
          <w:rFonts w:ascii="Times New Roman" w:hAnsi="Times New Roman" w:cs="Times New Roman"/>
          <w:sz w:val="24"/>
          <w:szCs w:val="24"/>
        </w:rPr>
        <w:t>Windfarm, Solar Power Plant and Biogas Power Plant</w:t>
      </w:r>
    </w:p>
    <w:bookmarkEnd w:id="0"/>
    <w:p w14:paraId="2405C5BA" w14:textId="77777777" w:rsidR="00B61F2F" w:rsidRDefault="00B61F2F" w:rsidP="003A6C9B">
      <w:pPr>
        <w:spacing w:after="0" w:line="360" w:lineRule="auto"/>
        <w:jc w:val="both"/>
        <w:rPr>
          <w:rFonts w:ascii="Times New Roman" w:hAnsi="Times New Roman" w:cs="Times New Roman"/>
          <w:sz w:val="24"/>
          <w:szCs w:val="28"/>
        </w:rPr>
      </w:pPr>
    </w:p>
    <w:p w14:paraId="07E98BC1" w14:textId="77777777" w:rsidR="00B61F2F" w:rsidRDefault="00B61F2F" w:rsidP="003A6C9B">
      <w:pPr>
        <w:spacing w:after="0" w:line="360" w:lineRule="auto"/>
        <w:jc w:val="both"/>
        <w:rPr>
          <w:rFonts w:ascii="Times New Roman" w:hAnsi="Times New Roman" w:cs="Times New Roman"/>
          <w:sz w:val="24"/>
          <w:szCs w:val="28"/>
        </w:rPr>
      </w:pPr>
    </w:p>
    <w:p w14:paraId="7EF30BDA" w14:textId="77777777" w:rsidR="00B61F2F" w:rsidRDefault="00B61F2F" w:rsidP="003A6C9B">
      <w:pPr>
        <w:spacing w:after="0" w:line="360" w:lineRule="auto"/>
        <w:jc w:val="both"/>
        <w:rPr>
          <w:rFonts w:ascii="Times New Roman" w:hAnsi="Times New Roman" w:cs="Times New Roman"/>
          <w:sz w:val="24"/>
          <w:szCs w:val="28"/>
        </w:rPr>
      </w:pPr>
    </w:p>
    <w:p w14:paraId="0FEE8080" w14:textId="77777777" w:rsidR="00B61F2F" w:rsidRDefault="00B61F2F" w:rsidP="003A6C9B">
      <w:pPr>
        <w:spacing w:after="0" w:line="360" w:lineRule="auto"/>
        <w:jc w:val="both"/>
        <w:rPr>
          <w:rFonts w:ascii="Times New Roman" w:hAnsi="Times New Roman" w:cs="Times New Roman"/>
          <w:sz w:val="24"/>
          <w:szCs w:val="28"/>
        </w:rPr>
      </w:pPr>
    </w:p>
    <w:p w14:paraId="39392DB8" w14:textId="77777777" w:rsidR="004543C3" w:rsidRDefault="004543C3" w:rsidP="003A6C9B">
      <w:pPr>
        <w:spacing w:after="0"/>
      </w:pPr>
    </w:p>
    <w:sectPr w:rsidR="004543C3" w:rsidSect="008D0545">
      <w:pgSz w:w="11906" w:h="16838"/>
      <w:pgMar w:top="1440" w:right="1440" w:bottom="1440" w:left="1440" w:header="708" w:footer="708" w:gutter="0"/>
      <w:pgBorders w:offsetFrom="page">
        <w:top w:val="thinThickSmallGap" w:sz="24" w:space="24" w:color="002060"/>
        <w:left w:val="thinThickSmallGap" w:sz="24" w:space="24" w:color="002060"/>
        <w:bottom w:val="thickThinSmallGap" w:sz="24" w:space="24" w:color="002060"/>
        <w:right w:val="thickThinSmallGap" w:sz="24" w:space="24" w:color="00206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altName w:val="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D70309"/>
    <w:multiLevelType w:val="hybridMultilevel"/>
    <w:tmpl w:val="BD78568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EE33BFD"/>
    <w:multiLevelType w:val="hybridMultilevel"/>
    <w:tmpl w:val="262E075A"/>
    <w:lvl w:ilvl="0" w:tplc="60E6D194">
      <w:start w:val="1"/>
      <w:numFmt w:val="bullet"/>
      <w:lvlText w:val=""/>
      <w:lvlJc w:val="left"/>
      <w:pPr>
        <w:tabs>
          <w:tab w:val="num" w:pos="720"/>
        </w:tabs>
        <w:ind w:left="720" w:hanging="360"/>
      </w:pPr>
      <w:rPr>
        <w:rFonts w:ascii="Wingdings" w:hAnsi="Wingdings" w:hint="default"/>
      </w:rPr>
    </w:lvl>
    <w:lvl w:ilvl="1" w:tplc="60E6D194">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0E63"/>
    <w:rsid w:val="00164ED9"/>
    <w:rsid w:val="003A6C9B"/>
    <w:rsid w:val="004543C3"/>
    <w:rsid w:val="00583743"/>
    <w:rsid w:val="00601A41"/>
    <w:rsid w:val="00741478"/>
    <w:rsid w:val="008D0545"/>
    <w:rsid w:val="009E3F3B"/>
    <w:rsid w:val="00B10E63"/>
    <w:rsid w:val="00B61F2F"/>
    <w:rsid w:val="00BC745E"/>
    <w:rsid w:val="00C3554C"/>
    <w:rsid w:val="00D360F0"/>
    <w:rsid w:val="00DE4E37"/>
    <w:rsid w:val="00ED5578"/>
    <w:rsid w:val="00F47A1C"/>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95D4D8"/>
  <w15:chartTrackingRefBased/>
  <w15:docId w15:val="{96CBC589-6431-47B2-8FAA-ECD424FC8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6C9B"/>
    <w:pPr>
      <w:spacing w:after="200" w:line="276" w:lineRule="auto"/>
    </w:pPr>
    <w:rPr>
      <w:rFonts w:ascii="Calibri" w:eastAsia="Times New Roman" w:hAnsi="Calibri" w:cs="Mangal"/>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3A6C9B"/>
    <w:pPr>
      <w:ind w:left="720"/>
      <w:contextualSpacing/>
    </w:pPr>
  </w:style>
  <w:style w:type="table" w:styleId="TableGrid">
    <w:name w:val="Table Grid"/>
    <w:basedOn w:val="TableNormal"/>
    <w:uiPriority w:val="59"/>
    <w:rsid w:val="00BC745E"/>
    <w:pPr>
      <w:spacing w:after="0" w:line="240" w:lineRule="auto"/>
    </w:pPr>
    <w:rPr>
      <w:rFonts w:eastAsiaTheme="minorEastAsia"/>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6</Pages>
  <Words>1232</Words>
  <Characters>7023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NPC11</dc:creator>
  <cp:keywords/>
  <dc:description/>
  <cp:lastModifiedBy>NPC11</cp:lastModifiedBy>
  <cp:revision>8</cp:revision>
  <dcterms:created xsi:type="dcterms:W3CDTF">2022-02-07T08:38:00Z</dcterms:created>
  <dcterms:modified xsi:type="dcterms:W3CDTF">2022-02-14T06:49:00Z</dcterms:modified>
</cp:coreProperties>
</file>