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8B8" w:rsidRPr="00C35B8D" w:rsidRDefault="006308B8" w:rsidP="00C35B8D">
      <w:pPr>
        <w:spacing w:after="0" w:line="240" w:lineRule="auto"/>
        <w:jc w:val="both"/>
        <w:rPr>
          <w:rFonts w:ascii="Tahoma" w:hAnsi="Tahoma" w:cs="Tahoma"/>
          <w:b/>
          <w:lang w:val="en-US"/>
        </w:rPr>
      </w:pPr>
      <w:r w:rsidRPr="00C35B8D">
        <w:rPr>
          <w:rFonts w:ascii="Tahoma" w:hAnsi="Tahoma" w:cs="Tahoma"/>
          <w:b/>
          <w:lang w:val="en-US"/>
        </w:rPr>
        <w:t>Industrial, Infrastructure and Sustainable Project Preparation and Appraisal</w:t>
      </w:r>
    </w:p>
    <w:p w:rsidR="008272C5" w:rsidRPr="00C35B8D" w:rsidRDefault="008272C5" w:rsidP="00C35B8D">
      <w:pPr>
        <w:spacing w:after="0" w:line="240" w:lineRule="auto"/>
        <w:jc w:val="both"/>
        <w:rPr>
          <w:rFonts w:ascii="Tahoma" w:hAnsi="Tahoma" w:cs="Tahoma"/>
          <w:b/>
          <w:lang w:val="en-US"/>
        </w:rPr>
      </w:pPr>
    </w:p>
    <w:p w:rsidR="006308B8" w:rsidRPr="00C35B8D" w:rsidRDefault="00DA1F71" w:rsidP="00C35B8D">
      <w:pPr>
        <w:spacing w:after="0" w:line="240" w:lineRule="auto"/>
        <w:jc w:val="both"/>
        <w:rPr>
          <w:rFonts w:ascii="Tahoma" w:eastAsia="Times New Roman" w:hAnsi="Tahoma" w:cs="Tahoma"/>
          <w:color w:val="000000"/>
        </w:rPr>
      </w:pPr>
      <w:r>
        <w:rPr>
          <w:rFonts w:ascii="Tahoma" w:eastAsia="Times New Roman" w:hAnsi="Tahoma" w:cs="Tahoma"/>
          <w:color w:val="000000"/>
        </w:rPr>
        <w:t>August 22</w:t>
      </w:r>
      <w:r w:rsidR="00496256" w:rsidRPr="00C35B8D">
        <w:rPr>
          <w:rFonts w:ascii="Tahoma" w:eastAsia="Times New Roman" w:hAnsi="Tahoma" w:cs="Tahoma"/>
          <w:color w:val="000000"/>
        </w:rPr>
        <w:t>, 20</w:t>
      </w:r>
      <w:r w:rsidR="00D73479" w:rsidRPr="00C35B8D">
        <w:rPr>
          <w:rFonts w:ascii="Tahoma" w:eastAsia="Times New Roman" w:hAnsi="Tahoma" w:cs="Tahoma"/>
          <w:color w:val="000000"/>
        </w:rPr>
        <w:t>22</w:t>
      </w:r>
      <w:r w:rsidR="00496256" w:rsidRPr="00C35B8D">
        <w:rPr>
          <w:rFonts w:ascii="Tahoma" w:eastAsia="Times New Roman" w:hAnsi="Tahoma" w:cs="Tahoma"/>
          <w:color w:val="000000"/>
        </w:rPr>
        <w:t xml:space="preserve"> to </w:t>
      </w:r>
      <w:r>
        <w:rPr>
          <w:rFonts w:ascii="Tahoma" w:eastAsia="Times New Roman" w:hAnsi="Tahoma" w:cs="Tahoma"/>
          <w:color w:val="000000"/>
        </w:rPr>
        <w:t>September 30</w:t>
      </w:r>
      <w:r w:rsidR="00496256" w:rsidRPr="00C35B8D">
        <w:rPr>
          <w:rFonts w:ascii="Tahoma" w:eastAsia="Times New Roman" w:hAnsi="Tahoma" w:cs="Tahoma"/>
          <w:color w:val="000000"/>
        </w:rPr>
        <w:t>, 20</w:t>
      </w:r>
      <w:r w:rsidR="00D73479" w:rsidRPr="00C35B8D">
        <w:rPr>
          <w:rFonts w:ascii="Tahoma" w:eastAsia="Times New Roman" w:hAnsi="Tahoma" w:cs="Tahoma"/>
          <w:color w:val="000000"/>
        </w:rPr>
        <w:t>22</w:t>
      </w:r>
      <w:r w:rsidR="002246E9" w:rsidRPr="00C35B8D">
        <w:rPr>
          <w:rFonts w:ascii="Tahoma" w:eastAsia="Times New Roman" w:hAnsi="Tahoma" w:cs="Tahoma"/>
          <w:color w:val="000000"/>
        </w:rPr>
        <w:t xml:space="preserve"> </w:t>
      </w:r>
      <w:r w:rsidR="002246E9" w:rsidRPr="00C35B8D">
        <w:rPr>
          <w:rFonts w:ascii="Tahoma" w:hAnsi="Tahoma" w:cs="Tahoma"/>
        </w:rPr>
        <w:t>(6 weeks)</w:t>
      </w:r>
    </w:p>
    <w:p w:rsidR="006308B8" w:rsidRPr="00C35B8D" w:rsidRDefault="006308B8" w:rsidP="00C35B8D">
      <w:pPr>
        <w:spacing w:after="0" w:line="240" w:lineRule="auto"/>
        <w:jc w:val="both"/>
        <w:rPr>
          <w:rFonts w:ascii="Tahoma" w:hAnsi="Tahoma" w:cs="Tahoma"/>
          <w:lang w:val="en-US"/>
        </w:rPr>
      </w:pPr>
    </w:p>
    <w:p w:rsidR="006308B8" w:rsidRPr="00C35B8D" w:rsidRDefault="006308B8" w:rsidP="00C35B8D">
      <w:pPr>
        <w:spacing w:after="0" w:line="240" w:lineRule="auto"/>
        <w:jc w:val="both"/>
        <w:rPr>
          <w:rFonts w:ascii="Tahoma" w:hAnsi="Tahoma" w:cs="Tahoma"/>
          <w:lang w:val="en-US"/>
        </w:rPr>
      </w:pPr>
    </w:p>
    <w:p w:rsidR="006308B8" w:rsidRPr="00C35B8D" w:rsidRDefault="006308B8" w:rsidP="00C35B8D">
      <w:pPr>
        <w:spacing w:after="0" w:line="240" w:lineRule="auto"/>
        <w:jc w:val="both"/>
        <w:rPr>
          <w:rFonts w:ascii="Tahoma" w:hAnsi="Tahoma" w:cs="Tahoma"/>
          <w:b/>
          <w:lang w:val="en-US"/>
        </w:rPr>
      </w:pPr>
      <w:r w:rsidRPr="00C35B8D">
        <w:rPr>
          <w:rFonts w:ascii="Tahoma" w:hAnsi="Tahoma" w:cs="Tahoma"/>
          <w:b/>
          <w:lang w:val="en-US"/>
        </w:rPr>
        <w:t>Rationale:</w:t>
      </w:r>
    </w:p>
    <w:p w:rsidR="006D483B" w:rsidRPr="00C35B8D" w:rsidRDefault="006D483B" w:rsidP="00C35B8D">
      <w:pPr>
        <w:spacing w:line="240" w:lineRule="auto"/>
        <w:jc w:val="both"/>
        <w:rPr>
          <w:rFonts w:ascii="Tahoma" w:hAnsi="Tahoma" w:cs="Tahoma"/>
        </w:rPr>
      </w:pPr>
      <w:r w:rsidRPr="00C35B8D">
        <w:rPr>
          <w:rFonts w:ascii="Tahoma" w:hAnsi="Tahoma" w:cs="Tahoma"/>
        </w:rPr>
        <w:t>Economic development depends upon investment. New investment is a necessary condition for economic growth; in fact, investment is needed just to maintain the current level of economic activity as the productive capacity of the economy is diminished by technological depreciation over time. In countries where investment resources are scarce, there is a particular need to take care of their allocation, and project study and planning is the key to efficient utilization of these resources. A well-executed plan is a road map to successful investment.</w:t>
      </w:r>
    </w:p>
    <w:p w:rsidR="006D483B" w:rsidRPr="00C35B8D" w:rsidRDefault="006D483B" w:rsidP="00C35B8D">
      <w:pPr>
        <w:spacing w:line="240" w:lineRule="auto"/>
        <w:jc w:val="both"/>
        <w:rPr>
          <w:rFonts w:ascii="Tahoma" w:hAnsi="Tahoma" w:cs="Tahoma"/>
        </w:rPr>
      </w:pPr>
      <w:r w:rsidRPr="00C35B8D">
        <w:rPr>
          <w:rFonts w:ascii="Tahoma" w:hAnsi="Tahoma" w:cs="Tahoma"/>
        </w:rPr>
        <w:t xml:space="preserve">This programme has been designed to improve and update the knowledge of officials in the areas of industrial and infrastructure project preparation &amp; appraisal techniques, and </w:t>
      </w:r>
      <w:r w:rsidR="00C35B8D">
        <w:rPr>
          <w:rFonts w:ascii="Tahoma" w:hAnsi="Tahoma" w:cs="Tahoma"/>
        </w:rPr>
        <w:t xml:space="preserve">the </w:t>
      </w:r>
      <w:r w:rsidRPr="00C35B8D">
        <w:rPr>
          <w:rFonts w:ascii="Tahoma" w:hAnsi="Tahoma" w:cs="Tahoma"/>
        </w:rPr>
        <w:t>decision-making process, which will lead to selection of sustainable and viable investment decisions.</w:t>
      </w:r>
    </w:p>
    <w:p w:rsidR="006308B8" w:rsidRPr="00C35B8D" w:rsidRDefault="006308B8" w:rsidP="00C35B8D">
      <w:pPr>
        <w:spacing w:after="0" w:line="240" w:lineRule="auto"/>
        <w:jc w:val="both"/>
        <w:rPr>
          <w:rFonts w:ascii="Tahoma" w:hAnsi="Tahoma" w:cs="Tahoma"/>
          <w:b/>
          <w:lang w:val="en-US"/>
        </w:rPr>
      </w:pPr>
      <w:r w:rsidRPr="00C35B8D">
        <w:rPr>
          <w:rFonts w:ascii="Tahoma" w:hAnsi="Tahoma" w:cs="Tahoma"/>
          <w:b/>
          <w:lang w:val="en-US"/>
        </w:rPr>
        <w:t xml:space="preserve">Objectives: </w:t>
      </w:r>
    </w:p>
    <w:p w:rsidR="006308B8" w:rsidRPr="00C35B8D" w:rsidRDefault="006308B8" w:rsidP="00C35B8D">
      <w:pPr>
        <w:autoSpaceDE w:val="0"/>
        <w:autoSpaceDN w:val="0"/>
        <w:adjustRightInd w:val="0"/>
        <w:spacing w:line="240" w:lineRule="auto"/>
        <w:jc w:val="both"/>
        <w:rPr>
          <w:rFonts w:ascii="Tahoma" w:hAnsi="Tahoma" w:cs="Tahoma"/>
          <w:lang w:val="en-US"/>
        </w:rPr>
      </w:pPr>
      <w:r w:rsidRPr="00C35B8D">
        <w:rPr>
          <w:rFonts w:ascii="Tahoma" w:hAnsi="Tahoma" w:cs="Tahoma"/>
        </w:rPr>
        <w:t xml:space="preserve">This programme has been designed for </w:t>
      </w:r>
      <w:r w:rsidRPr="00C35B8D">
        <w:rPr>
          <w:rFonts w:ascii="Tahoma" w:hAnsi="Tahoma" w:cs="Tahoma"/>
          <w:bCs/>
        </w:rPr>
        <w:t>six weeks</w:t>
      </w:r>
      <w:r w:rsidRPr="00C35B8D">
        <w:rPr>
          <w:rFonts w:ascii="Tahoma" w:hAnsi="Tahoma" w:cs="Tahoma"/>
        </w:rPr>
        <w:t xml:space="preserve"> to improve and update knowledge of officials in the areas of project preparation &amp; appraisal techniques</w:t>
      </w:r>
      <w:r w:rsidR="00CC2F18" w:rsidRPr="00C35B8D">
        <w:rPr>
          <w:rFonts w:ascii="Tahoma" w:hAnsi="Tahoma" w:cs="Tahoma"/>
        </w:rPr>
        <w:t xml:space="preserve">, decision-making process in </w:t>
      </w:r>
      <w:r w:rsidRPr="00C35B8D">
        <w:rPr>
          <w:rFonts w:ascii="Tahoma" w:hAnsi="Tahoma" w:cs="Tahoma"/>
        </w:rPr>
        <w:t>sector</w:t>
      </w:r>
      <w:r w:rsidR="00CC2F18" w:rsidRPr="00C35B8D">
        <w:rPr>
          <w:rFonts w:ascii="Tahoma" w:hAnsi="Tahoma" w:cs="Tahoma"/>
        </w:rPr>
        <w:t>s</w:t>
      </w:r>
      <w:r w:rsidRPr="00C35B8D">
        <w:rPr>
          <w:rFonts w:ascii="Tahoma" w:hAnsi="Tahoma" w:cs="Tahoma"/>
        </w:rPr>
        <w:t xml:space="preserve"> of industrial, infrastructure &amp; sustainable opportunities that would lead to improved viability, returns</w:t>
      </w:r>
      <w:r w:rsidR="00CC2F18" w:rsidRPr="00C35B8D">
        <w:rPr>
          <w:rFonts w:ascii="Tahoma" w:hAnsi="Tahoma" w:cs="Tahoma"/>
        </w:rPr>
        <w:t>,</w:t>
      </w:r>
      <w:r w:rsidRPr="00C35B8D">
        <w:rPr>
          <w:rFonts w:ascii="Tahoma" w:hAnsi="Tahoma" w:cs="Tahoma"/>
        </w:rPr>
        <w:t xml:space="preserve"> and effective investment decisions.</w:t>
      </w:r>
    </w:p>
    <w:p w:rsidR="006308B8" w:rsidRPr="00C35B8D" w:rsidRDefault="006308B8" w:rsidP="00C35B8D">
      <w:pPr>
        <w:spacing w:after="0" w:line="240" w:lineRule="auto"/>
        <w:jc w:val="both"/>
        <w:rPr>
          <w:rFonts w:ascii="Tahoma" w:hAnsi="Tahoma" w:cs="Tahoma"/>
          <w:lang w:val="en-US"/>
        </w:rPr>
      </w:pPr>
    </w:p>
    <w:p w:rsidR="006308B8" w:rsidRPr="00C35B8D" w:rsidRDefault="006308B8" w:rsidP="00C35B8D">
      <w:pPr>
        <w:spacing w:after="0" w:line="240" w:lineRule="auto"/>
        <w:jc w:val="both"/>
        <w:rPr>
          <w:rFonts w:ascii="Tahoma" w:hAnsi="Tahoma" w:cs="Tahoma"/>
          <w:b/>
          <w:bCs/>
          <w:lang w:val="en-US"/>
        </w:rPr>
      </w:pPr>
      <w:r w:rsidRPr="00C35B8D">
        <w:rPr>
          <w:rFonts w:ascii="Tahoma" w:hAnsi="Tahoma" w:cs="Tahoma"/>
          <w:b/>
          <w:bCs/>
          <w:lang w:val="en-US"/>
        </w:rPr>
        <w:t>Target group:</w:t>
      </w:r>
    </w:p>
    <w:p w:rsidR="006308B8" w:rsidRPr="00C35B8D" w:rsidRDefault="006308B8" w:rsidP="00C35B8D">
      <w:pPr>
        <w:spacing w:after="0" w:line="240" w:lineRule="auto"/>
        <w:jc w:val="both"/>
        <w:rPr>
          <w:rFonts w:ascii="Tahoma" w:hAnsi="Tahoma" w:cs="Tahoma"/>
          <w:lang w:val="en-US"/>
        </w:rPr>
      </w:pPr>
      <w:r w:rsidRPr="00C35B8D">
        <w:rPr>
          <w:rFonts w:ascii="Tahoma" w:hAnsi="Tahoma" w:cs="Tahoma"/>
          <w:lang w:val="en-US"/>
        </w:rPr>
        <w:t>Officials</w:t>
      </w:r>
      <w:r w:rsidRPr="00C35B8D">
        <w:rPr>
          <w:rFonts w:ascii="Tahoma" w:hAnsi="Tahoma" w:cs="Tahoma"/>
        </w:rPr>
        <w:t xml:space="preserve"> from any of the following organizations can participate:</w:t>
      </w:r>
    </w:p>
    <w:p w:rsidR="002246E9"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Industry &amp; Economic Ministry</w:t>
      </w:r>
    </w:p>
    <w:p w:rsidR="002246E9"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Investment Promotional Agencies</w:t>
      </w:r>
    </w:p>
    <w:p w:rsidR="002246E9"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 xml:space="preserve">Chambers of Commerce &amp; Industry </w:t>
      </w:r>
    </w:p>
    <w:p w:rsidR="002246E9"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Development Bodies participating in Industrial Development</w:t>
      </w:r>
    </w:p>
    <w:p w:rsidR="002246E9"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Development Financial Institutions</w:t>
      </w:r>
    </w:p>
    <w:p w:rsidR="002246E9"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Commercial Banks</w:t>
      </w:r>
    </w:p>
    <w:p w:rsidR="002246E9"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Consultancy Organisations Executing Projects</w:t>
      </w:r>
    </w:p>
    <w:p w:rsidR="002246E9"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Business and Management Development Organisations</w:t>
      </w:r>
    </w:p>
    <w:p w:rsidR="002246E9"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Industries, Business and Educational Establishments</w:t>
      </w:r>
    </w:p>
    <w:p w:rsidR="002246E9"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Institutions and organizations involved in framing infrastructure policies &amp; implementing the same</w:t>
      </w:r>
    </w:p>
    <w:p w:rsidR="002246E9"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Academicians teaching Business Plan &amp; DPR</w:t>
      </w:r>
    </w:p>
    <w:p w:rsidR="006308B8" w:rsidRPr="00C35B8D" w:rsidRDefault="006308B8" w:rsidP="00C35B8D">
      <w:pPr>
        <w:pStyle w:val="ListParagraph"/>
        <w:numPr>
          <w:ilvl w:val="0"/>
          <w:numId w:val="2"/>
        </w:numPr>
        <w:autoSpaceDE w:val="0"/>
        <w:autoSpaceDN w:val="0"/>
        <w:adjustRightInd w:val="0"/>
        <w:spacing w:after="0" w:line="240" w:lineRule="auto"/>
        <w:jc w:val="both"/>
        <w:rPr>
          <w:rFonts w:ascii="Tahoma" w:hAnsi="Tahoma" w:cs="Tahoma"/>
        </w:rPr>
      </w:pPr>
      <w:r w:rsidRPr="00C35B8D">
        <w:rPr>
          <w:rFonts w:ascii="Tahoma" w:hAnsi="Tahoma" w:cs="Tahoma"/>
        </w:rPr>
        <w:t>Agencies working for sustainability</w:t>
      </w:r>
    </w:p>
    <w:p w:rsidR="002246E9" w:rsidRPr="00C35B8D" w:rsidRDefault="002246E9" w:rsidP="00C35B8D">
      <w:pPr>
        <w:tabs>
          <w:tab w:val="left" w:pos="3261"/>
          <w:tab w:val="left" w:pos="3544"/>
          <w:tab w:val="left" w:pos="4253"/>
        </w:tabs>
        <w:autoSpaceDE w:val="0"/>
        <w:autoSpaceDN w:val="0"/>
        <w:adjustRightInd w:val="0"/>
        <w:spacing w:after="0" w:line="240" w:lineRule="auto"/>
        <w:jc w:val="both"/>
        <w:rPr>
          <w:rFonts w:ascii="Tahoma" w:hAnsi="Tahoma" w:cs="Tahoma"/>
          <w:b/>
          <w:bCs/>
          <w:lang w:val="en-US"/>
        </w:rPr>
      </w:pPr>
    </w:p>
    <w:p w:rsidR="006308B8" w:rsidRPr="00C35B8D" w:rsidRDefault="006308B8" w:rsidP="00C35B8D">
      <w:pPr>
        <w:tabs>
          <w:tab w:val="left" w:pos="3261"/>
          <w:tab w:val="left" w:pos="3544"/>
          <w:tab w:val="left" w:pos="4253"/>
        </w:tabs>
        <w:autoSpaceDE w:val="0"/>
        <w:autoSpaceDN w:val="0"/>
        <w:adjustRightInd w:val="0"/>
        <w:spacing w:after="0" w:line="240" w:lineRule="auto"/>
        <w:jc w:val="both"/>
        <w:rPr>
          <w:rFonts w:ascii="Tahoma" w:hAnsi="Tahoma" w:cs="Tahoma"/>
          <w:b/>
          <w:bCs/>
          <w:lang w:val="en-US"/>
        </w:rPr>
      </w:pPr>
      <w:r w:rsidRPr="00C35B8D">
        <w:rPr>
          <w:rFonts w:ascii="Tahoma" w:hAnsi="Tahoma" w:cs="Tahoma"/>
          <w:b/>
          <w:bCs/>
          <w:lang w:val="en-US"/>
        </w:rPr>
        <w:t>Course Content:</w:t>
      </w:r>
    </w:p>
    <w:p w:rsidR="006308B8" w:rsidRPr="00C35B8D" w:rsidRDefault="006308B8" w:rsidP="00C35B8D">
      <w:pPr>
        <w:autoSpaceDE w:val="0"/>
        <w:autoSpaceDN w:val="0"/>
        <w:adjustRightInd w:val="0"/>
        <w:spacing w:after="0" w:line="240" w:lineRule="auto"/>
        <w:jc w:val="both"/>
        <w:rPr>
          <w:rFonts w:ascii="Tahoma" w:hAnsi="Tahoma" w:cs="Tahoma"/>
        </w:rPr>
      </w:pPr>
      <w:r w:rsidRPr="00C35B8D">
        <w:rPr>
          <w:rFonts w:ascii="Tahoma" w:hAnsi="Tahoma" w:cs="Tahoma"/>
          <w:b/>
          <w:i/>
        </w:rPr>
        <w:t>Module 1</w:t>
      </w:r>
      <w:r w:rsidRPr="00C35B8D">
        <w:rPr>
          <w:rFonts w:ascii="Tahoma" w:hAnsi="Tahoma" w:cs="Tahoma"/>
          <w:b/>
        </w:rPr>
        <w:t xml:space="preserve"> -</w:t>
      </w:r>
      <w:r w:rsidRPr="00C35B8D">
        <w:rPr>
          <w:rFonts w:ascii="Tahoma" w:hAnsi="Tahoma" w:cs="Tahoma"/>
        </w:rPr>
        <w:t xml:space="preserve"> Project Development Cycle</w:t>
      </w:r>
    </w:p>
    <w:p w:rsidR="006308B8" w:rsidRPr="00C35B8D" w:rsidRDefault="006308B8" w:rsidP="00C35B8D">
      <w:pPr>
        <w:autoSpaceDE w:val="0"/>
        <w:autoSpaceDN w:val="0"/>
        <w:adjustRightInd w:val="0"/>
        <w:spacing w:after="0" w:line="240" w:lineRule="auto"/>
        <w:jc w:val="both"/>
        <w:rPr>
          <w:rFonts w:ascii="Tahoma" w:hAnsi="Tahoma" w:cs="Tahoma"/>
        </w:rPr>
      </w:pPr>
      <w:r w:rsidRPr="00C35B8D">
        <w:rPr>
          <w:rFonts w:ascii="Tahoma" w:hAnsi="Tahoma" w:cs="Tahoma"/>
          <w:b/>
          <w:i/>
        </w:rPr>
        <w:t>Module 2</w:t>
      </w:r>
      <w:r w:rsidRPr="00C35B8D">
        <w:rPr>
          <w:rFonts w:ascii="Tahoma" w:hAnsi="Tahoma" w:cs="Tahoma"/>
          <w:b/>
        </w:rPr>
        <w:t xml:space="preserve"> - </w:t>
      </w:r>
      <w:r w:rsidRPr="00C35B8D">
        <w:rPr>
          <w:rFonts w:ascii="Tahoma" w:hAnsi="Tahoma" w:cs="Tahoma"/>
        </w:rPr>
        <w:t xml:space="preserve">Framework to identify Industrial, Infrastructure &amp; Sustainable Opportunities </w:t>
      </w:r>
    </w:p>
    <w:p w:rsidR="006308B8" w:rsidRPr="00C35B8D" w:rsidRDefault="006308B8" w:rsidP="00C35B8D">
      <w:pPr>
        <w:tabs>
          <w:tab w:val="left" w:pos="1701"/>
          <w:tab w:val="left" w:pos="1843"/>
        </w:tabs>
        <w:autoSpaceDE w:val="0"/>
        <w:autoSpaceDN w:val="0"/>
        <w:adjustRightInd w:val="0"/>
        <w:spacing w:after="0" w:line="240" w:lineRule="auto"/>
        <w:jc w:val="both"/>
        <w:rPr>
          <w:rFonts w:ascii="Tahoma" w:hAnsi="Tahoma" w:cs="Tahoma"/>
        </w:rPr>
      </w:pPr>
      <w:r w:rsidRPr="00C35B8D">
        <w:rPr>
          <w:rFonts w:ascii="Tahoma" w:hAnsi="Tahoma" w:cs="Tahoma"/>
          <w:b/>
          <w:i/>
        </w:rPr>
        <w:t>Module 3</w:t>
      </w:r>
      <w:r w:rsidRPr="00C35B8D">
        <w:rPr>
          <w:rFonts w:ascii="Tahoma" w:hAnsi="Tahoma" w:cs="Tahoma"/>
          <w:b/>
        </w:rPr>
        <w:t xml:space="preserve"> -</w:t>
      </w:r>
      <w:r w:rsidR="00CC2F18" w:rsidRPr="00C35B8D">
        <w:rPr>
          <w:rFonts w:ascii="Tahoma" w:hAnsi="Tahoma" w:cs="Tahoma"/>
          <w:b/>
        </w:rPr>
        <w:t xml:space="preserve"> </w:t>
      </w:r>
      <w:r w:rsidRPr="00C35B8D">
        <w:rPr>
          <w:rFonts w:ascii="Tahoma" w:hAnsi="Tahoma" w:cs="Tahoma"/>
        </w:rPr>
        <w:t xml:space="preserve">Project Analysis including Market Analysis, Technical Analysis &amp; Financial    Analysis </w:t>
      </w:r>
    </w:p>
    <w:p w:rsidR="006308B8" w:rsidRPr="00C35B8D" w:rsidRDefault="006308B8" w:rsidP="00C35B8D">
      <w:pPr>
        <w:autoSpaceDE w:val="0"/>
        <w:autoSpaceDN w:val="0"/>
        <w:adjustRightInd w:val="0"/>
        <w:spacing w:after="0" w:line="240" w:lineRule="auto"/>
        <w:jc w:val="both"/>
        <w:rPr>
          <w:rFonts w:ascii="Tahoma" w:hAnsi="Tahoma" w:cs="Tahoma"/>
        </w:rPr>
      </w:pPr>
      <w:r w:rsidRPr="00C35B8D">
        <w:rPr>
          <w:rFonts w:ascii="Tahoma" w:hAnsi="Tahoma" w:cs="Tahoma"/>
          <w:b/>
          <w:i/>
        </w:rPr>
        <w:t>Module 4 -</w:t>
      </w:r>
      <w:r w:rsidRPr="00C35B8D">
        <w:rPr>
          <w:rFonts w:ascii="Tahoma" w:hAnsi="Tahoma" w:cs="Tahoma"/>
          <w:b/>
        </w:rPr>
        <w:t xml:space="preserve"> </w:t>
      </w:r>
      <w:r w:rsidRPr="00C35B8D">
        <w:rPr>
          <w:rFonts w:ascii="Tahoma" w:hAnsi="Tahoma" w:cs="Tahoma"/>
        </w:rPr>
        <w:t>Environmental Analysis</w:t>
      </w:r>
    </w:p>
    <w:p w:rsidR="006308B8" w:rsidRPr="00C35B8D" w:rsidRDefault="006308B8" w:rsidP="00C35B8D">
      <w:pPr>
        <w:autoSpaceDE w:val="0"/>
        <w:autoSpaceDN w:val="0"/>
        <w:adjustRightInd w:val="0"/>
        <w:spacing w:after="0" w:line="240" w:lineRule="auto"/>
        <w:jc w:val="both"/>
        <w:rPr>
          <w:rFonts w:ascii="Tahoma" w:hAnsi="Tahoma" w:cs="Tahoma"/>
        </w:rPr>
      </w:pPr>
      <w:r w:rsidRPr="00C35B8D">
        <w:rPr>
          <w:rFonts w:ascii="Tahoma" w:hAnsi="Tahoma" w:cs="Tahoma"/>
          <w:b/>
          <w:i/>
        </w:rPr>
        <w:t>Module 5</w:t>
      </w:r>
      <w:r w:rsidRPr="00C35B8D">
        <w:rPr>
          <w:rFonts w:ascii="Tahoma" w:hAnsi="Tahoma" w:cs="Tahoma"/>
          <w:b/>
        </w:rPr>
        <w:t xml:space="preserve"> </w:t>
      </w:r>
      <w:r w:rsidRPr="00C35B8D">
        <w:rPr>
          <w:rFonts w:ascii="Tahoma" w:hAnsi="Tahoma" w:cs="Tahoma"/>
        </w:rPr>
        <w:t>- Risk Analysis</w:t>
      </w:r>
    </w:p>
    <w:p w:rsidR="006308B8" w:rsidRPr="00C35B8D" w:rsidRDefault="006308B8" w:rsidP="00C35B8D">
      <w:pPr>
        <w:autoSpaceDE w:val="0"/>
        <w:autoSpaceDN w:val="0"/>
        <w:adjustRightInd w:val="0"/>
        <w:spacing w:after="0" w:line="240" w:lineRule="auto"/>
        <w:jc w:val="both"/>
        <w:rPr>
          <w:rFonts w:ascii="Tahoma" w:hAnsi="Tahoma" w:cs="Tahoma"/>
        </w:rPr>
      </w:pPr>
      <w:r w:rsidRPr="00C35B8D">
        <w:rPr>
          <w:rFonts w:ascii="Tahoma" w:hAnsi="Tahoma" w:cs="Tahoma"/>
          <w:b/>
          <w:i/>
        </w:rPr>
        <w:t>Module 6</w:t>
      </w:r>
      <w:r w:rsidRPr="00C35B8D">
        <w:rPr>
          <w:rFonts w:ascii="Tahoma" w:hAnsi="Tahoma" w:cs="Tahoma"/>
          <w:b/>
        </w:rPr>
        <w:t xml:space="preserve"> - </w:t>
      </w:r>
      <w:r w:rsidRPr="00C35B8D">
        <w:rPr>
          <w:rFonts w:ascii="Tahoma" w:hAnsi="Tahoma" w:cs="Tahoma"/>
        </w:rPr>
        <w:t>Infrastructure Development &amp; Financing</w:t>
      </w:r>
    </w:p>
    <w:p w:rsidR="006308B8" w:rsidRPr="00C35B8D" w:rsidRDefault="006308B8" w:rsidP="00C35B8D">
      <w:pPr>
        <w:autoSpaceDE w:val="0"/>
        <w:autoSpaceDN w:val="0"/>
        <w:adjustRightInd w:val="0"/>
        <w:spacing w:after="0" w:line="240" w:lineRule="auto"/>
        <w:jc w:val="both"/>
        <w:rPr>
          <w:rFonts w:ascii="Tahoma" w:hAnsi="Tahoma" w:cs="Tahoma"/>
        </w:rPr>
      </w:pPr>
      <w:r w:rsidRPr="00C35B8D">
        <w:rPr>
          <w:rFonts w:ascii="Tahoma" w:hAnsi="Tahoma" w:cs="Tahoma"/>
          <w:b/>
          <w:i/>
        </w:rPr>
        <w:t xml:space="preserve">Module 7 - </w:t>
      </w:r>
      <w:r w:rsidRPr="00C35B8D">
        <w:rPr>
          <w:rFonts w:ascii="Tahoma" w:hAnsi="Tahoma" w:cs="Tahoma"/>
        </w:rPr>
        <w:t>Evaluating the rewards &amp; risks for sustainable opportunities</w:t>
      </w:r>
    </w:p>
    <w:p w:rsidR="006308B8" w:rsidRPr="00C35B8D" w:rsidRDefault="006308B8" w:rsidP="00C35B8D">
      <w:pPr>
        <w:autoSpaceDE w:val="0"/>
        <w:autoSpaceDN w:val="0"/>
        <w:adjustRightInd w:val="0"/>
        <w:spacing w:after="0" w:line="240" w:lineRule="auto"/>
        <w:jc w:val="both"/>
        <w:rPr>
          <w:rFonts w:ascii="Tahoma" w:hAnsi="Tahoma" w:cs="Tahoma"/>
          <w:bCs/>
        </w:rPr>
      </w:pPr>
      <w:r w:rsidRPr="00C35B8D">
        <w:rPr>
          <w:rFonts w:ascii="Tahoma" w:hAnsi="Tahoma" w:cs="Tahoma"/>
          <w:b/>
          <w:i/>
        </w:rPr>
        <w:t>Module 8</w:t>
      </w:r>
      <w:r w:rsidRPr="00C35B8D">
        <w:rPr>
          <w:rFonts w:ascii="Tahoma" w:hAnsi="Tahoma" w:cs="Tahoma"/>
          <w:b/>
        </w:rPr>
        <w:t xml:space="preserve"> - </w:t>
      </w:r>
      <w:r w:rsidRPr="00C35B8D">
        <w:rPr>
          <w:rFonts w:ascii="Tahoma" w:hAnsi="Tahoma" w:cs="Tahoma"/>
          <w:bCs/>
        </w:rPr>
        <w:t>National Cost-Benefit Analysis</w:t>
      </w:r>
    </w:p>
    <w:p w:rsidR="006308B8" w:rsidRPr="00C35B8D" w:rsidRDefault="006308B8" w:rsidP="00C35B8D">
      <w:pPr>
        <w:autoSpaceDE w:val="0"/>
        <w:autoSpaceDN w:val="0"/>
        <w:adjustRightInd w:val="0"/>
        <w:spacing w:after="0" w:line="240" w:lineRule="auto"/>
        <w:jc w:val="both"/>
        <w:rPr>
          <w:rFonts w:ascii="Tahoma" w:hAnsi="Tahoma" w:cs="Tahoma"/>
        </w:rPr>
      </w:pPr>
      <w:r w:rsidRPr="00C35B8D">
        <w:rPr>
          <w:rFonts w:ascii="Tahoma" w:hAnsi="Tahoma" w:cs="Tahoma"/>
          <w:b/>
          <w:i/>
        </w:rPr>
        <w:t>Module 9</w:t>
      </w:r>
      <w:r w:rsidRPr="00C35B8D">
        <w:rPr>
          <w:rFonts w:ascii="Tahoma" w:hAnsi="Tahoma" w:cs="Tahoma"/>
          <w:b/>
        </w:rPr>
        <w:t xml:space="preserve"> - </w:t>
      </w:r>
      <w:r w:rsidRPr="00C35B8D">
        <w:rPr>
          <w:rFonts w:ascii="Tahoma" w:hAnsi="Tahoma" w:cs="Tahoma"/>
        </w:rPr>
        <w:t>Financing Sustainable Opportunities</w:t>
      </w:r>
    </w:p>
    <w:p w:rsidR="006308B8" w:rsidRPr="00C35B8D" w:rsidRDefault="006308B8" w:rsidP="00C35B8D">
      <w:pPr>
        <w:autoSpaceDE w:val="0"/>
        <w:autoSpaceDN w:val="0"/>
        <w:adjustRightInd w:val="0"/>
        <w:spacing w:after="0" w:line="240" w:lineRule="auto"/>
        <w:jc w:val="both"/>
        <w:rPr>
          <w:rFonts w:ascii="Tahoma" w:hAnsi="Tahoma" w:cs="Tahoma"/>
        </w:rPr>
      </w:pPr>
      <w:r w:rsidRPr="00C35B8D">
        <w:rPr>
          <w:rFonts w:ascii="Tahoma" w:hAnsi="Tahoma" w:cs="Tahoma"/>
          <w:b/>
          <w:i/>
        </w:rPr>
        <w:lastRenderedPageBreak/>
        <w:t>Module 10</w:t>
      </w:r>
      <w:r w:rsidRPr="00C35B8D">
        <w:rPr>
          <w:rFonts w:ascii="Tahoma" w:hAnsi="Tahoma" w:cs="Tahoma"/>
          <w:b/>
        </w:rPr>
        <w:t xml:space="preserve"> - </w:t>
      </w:r>
      <w:r w:rsidRPr="00C35B8D">
        <w:rPr>
          <w:rFonts w:ascii="Tahoma" w:hAnsi="Tahoma" w:cs="Tahoma"/>
        </w:rPr>
        <w:t xml:space="preserve">Role of Business Management Organization as </w:t>
      </w:r>
      <w:r w:rsidR="00C35B8D">
        <w:rPr>
          <w:rFonts w:ascii="Tahoma" w:hAnsi="Tahoma" w:cs="Tahoma"/>
        </w:rPr>
        <w:t xml:space="preserve">a </w:t>
      </w:r>
      <w:r w:rsidRPr="00C35B8D">
        <w:rPr>
          <w:rFonts w:ascii="Tahoma" w:hAnsi="Tahoma" w:cs="Tahoma"/>
        </w:rPr>
        <w:t xml:space="preserve">catalyst for promoting sustainable opportunities </w:t>
      </w:r>
    </w:p>
    <w:p w:rsidR="006308B8" w:rsidRPr="00C35B8D" w:rsidRDefault="006308B8" w:rsidP="00C35B8D">
      <w:pPr>
        <w:autoSpaceDE w:val="0"/>
        <w:autoSpaceDN w:val="0"/>
        <w:adjustRightInd w:val="0"/>
        <w:spacing w:after="0" w:line="240" w:lineRule="auto"/>
        <w:jc w:val="both"/>
        <w:rPr>
          <w:rFonts w:ascii="Tahoma" w:hAnsi="Tahoma" w:cs="Tahoma"/>
        </w:rPr>
      </w:pPr>
      <w:r w:rsidRPr="00C35B8D">
        <w:rPr>
          <w:rFonts w:ascii="Tahoma" w:hAnsi="Tahoma" w:cs="Tahoma"/>
          <w:b/>
          <w:i/>
        </w:rPr>
        <w:t>Module 11 -</w:t>
      </w:r>
      <w:r w:rsidRPr="00C35B8D">
        <w:rPr>
          <w:rFonts w:ascii="Tahoma" w:hAnsi="Tahoma" w:cs="Tahoma"/>
          <w:b/>
        </w:rPr>
        <w:t xml:space="preserve"> </w:t>
      </w:r>
      <w:r w:rsidRPr="00C35B8D">
        <w:rPr>
          <w:rFonts w:ascii="Tahoma" w:hAnsi="Tahoma" w:cs="Tahoma"/>
        </w:rPr>
        <w:t xml:space="preserve">Entrepreneurial &amp; Management Assessment </w:t>
      </w:r>
      <w:r w:rsidRPr="00C35B8D">
        <w:rPr>
          <w:rFonts w:ascii="Tahoma" w:hAnsi="Tahoma" w:cs="Tahoma"/>
        </w:rPr>
        <w:tab/>
      </w:r>
      <w:r w:rsidRPr="00C35B8D">
        <w:rPr>
          <w:rFonts w:ascii="Tahoma" w:hAnsi="Tahoma" w:cs="Tahoma"/>
        </w:rPr>
        <w:tab/>
      </w:r>
    </w:p>
    <w:p w:rsidR="006308B8" w:rsidRPr="00C35B8D" w:rsidRDefault="006308B8" w:rsidP="00C35B8D">
      <w:pPr>
        <w:autoSpaceDE w:val="0"/>
        <w:autoSpaceDN w:val="0"/>
        <w:adjustRightInd w:val="0"/>
        <w:spacing w:after="0" w:line="240" w:lineRule="auto"/>
        <w:jc w:val="both"/>
        <w:rPr>
          <w:rFonts w:ascii="Tahoma" w:hAnsi="Tahoma" w:cs="Tahoma"/>
        </w:rPr>
      </w:pPr>
      <w:r w:rsidRPr="00C35B8D">
        <w:rPr>
          <w:rFonts w:ascii="Tahoma" w:hAnsi="Tahoma" w:cs="Tahoma"/>
          <w:b/>
          <w:bCs/>
          <w:i/>
        </w:rPr>
        <w:t>Module 12</w:t>
      </w:r>
      <w:r w:rsidRPr="00C35B8D">
        <w:rPr>
          <w:rFonts w:ascii="Tahoma" w:hAnsi="Tahoma" w:cs="Tahoma"/>
          <w:b/>
          <w:bCs/>
        </w:rPr>
        <w:t xml:space="preserve"> - </w:t>
      </w:r>
      <w:r w:rsidRPr="00C35B8D">
        <w:rPr>
          <w:rFonts w:ascii="Tahoma" w:hAnsi="Tahoma" w:cs="Tahoma"/>
          <w:bCs/>
        </w:rPr>
        <w:t>Exercise &amp; Group Presentation:</w:t>
      </w:r>
      <w:r w:rsidRPr="00C35B8D">
        <w:rPr>
          <w:rFonts w:ascii="Tahoma" w:hAnsi="Tahoma" w:cs="Tahoma"/>
          <w:b/>
          <w:bCs/>
        </w:rPr>
        <w:t xml:space="preserve"> </w:t>
      </w:r>
      <w:r w:rsidRPr="00C35B8D">
        <w:rPr>
          <w:rFonts w:ascii="Tahoma" w:hAnsi="Tahoma" w:cs="Tahoma"/>
        </w:rPr>
        <w:t xml:space="preserve">Cases &amp; Practices </w:t>
      </w:r>
    </w:p>
    <w:p w:rsidR="002246E9" w:rsidRPr="00C35B8D" w:rsidRDefault="002246E9" w:rsidP="00C35B8D">
      <w:pPr>
        <w:autoSpaceDE w:val="0"/>
        <w:autoSpaceDN w:val="0"/>
        <w:adjustRightInd w:val="0"/>
        <w:spacing w:after="0" w:line="240" w:lineRule="auto"/>
        <w:jc w:val="both"/>
        <w:rPr>
          <w:rFonts w:ascii="Tahoma" w:hAnsi="Tahoma" w:cs="Tahoma"/>
          <w:bCs/>
        </w:rPr>
      </w:pPr>
    </w:p>
    <w:p w:rsidR="006308B8" w:rsidRPr="00C35B8D" w:rsidRDefault="006308B8" w:rsidP="00C35B8D">
      <w:pPr>
        <w:autoSpaceDE w:val="0"/>
        <w:autoSpaceDN w:val="0"/>
        <w:adjustRightInd w:val="0"/>
        <w:spacing w:after="0" w:line="240" w:lineRule="auto"/>
        <w:jc w:val="both"/>
        <w:rPr>
          <w:rFonts w:ascii="Tahoma" w:hAnsi="Tahoma" w:cs="Tahoma"/>
          <w:bCs/>
        </w:rPr>
      </w:pPr>
      <w:r w:rsidRPr="00C35B8D">
        <w:rPr>
          <w:rFonts w:ascii="Tahoma" w:hAnsi="Tahoma" w:cs="Tahoma"/>
          <w:bCs/>
        </w:rPr>
        <w:t>Industrial/Institutional Visits &amp; Interactions</w:t>
      </w:r>
    </w:p>
    <w:p w:rsidR="002246E9" w:rsidRPr="00C35B8D" w:rsidRDefault="002246E9" w:rsidP="00C35B8D">
      <w:pPr>
        <w:autoSpaceDE w:val="0"/>
        <w:autoSpaceDN w:val="0"/>
        <w:adjustRightInd w:val="0"/>
        <w:spacing w:line="240" w:lineRule="auto"/>
        <w:jc w:val="both"/>
        <w:rPr>
          <w:rFonts w:ascii="Tahoma" w:hAnsi="Tahoma" w:cs="Tahoma"/>
          <w:b/>
          <w:bCs/>
        </w:rPr>
      </w:pPr>
    </w:p>
    <w:p w:rsidR="006308B8" w:rsidRPr="00C35B8D" w:rsidRDefault="006308B8" w:rsidP="00C35B8D">
      <w:pPr>
        <w:autoSpaceDE w:val="0"/>
        <w:autoSpaceDN w:val="0"/>
        <w:adjustRightInd w:val="0"/>
        <w:spacing w:line="240" w:lineRule="auto"/>
        <w:jc w:val="both"/>
        <w:rPr>
          <w:rFonts w:ascii="Tahoma" w:hAnsi="Tahoma" w:cs="Tahoma"/>
          <w:b/>
          <w:bCs/>
        </w:rPr>
      </w:pPr>
      <w:r w:rsidRPr="00C35B8D">
        <w:rPr>
          <w:rFonts w:ascii="Tahoma" w:hAnsi="Tahoma" w:cs="Tahoma"/>
          <w:b/>
          <w:bCs/>
        </w:rPr>
        <w:t xml:space="preserve">Benefits to participants: </w:t>
      </w:r>
      <w:r w:rsidRPr="00C35B8D">
        <w:rPr>
          <w:rFonts w:ascii="Tahoma" w:hAnsi="Tahoma" w:cs="Tahoma"/>
        </w:rPr>
        <w:t xml:space="preserve"> </w:t>
      </w:r>
    </w:p>
    <w:p w:rsidR="006308B8" w:rsidRPr="00C35B8D" w:rsidRDefault="006308B8" w:rsidP="00C35B8D">
      <w:pPr>
        <w:autoSpaceDE w:val="0"/>
        <w:autoSpaceDN w:val="0"/>
        <w:adjustRightInd w:val="0"/>
        <w:spacing w:line="240" w:lineRule="auto"/>
        <w:jc w:val="both"/>
        <w:rPr>
          <w:rFonts w:ascii="Tahoma" w:hAnsi="Tahoma" w:cs="Tahoma"/>
          <w:bCs/>
        </w:rPr>
      </w:pPr>
      <w:r w:rsidRPr="00C35B8D">
        <w:rPr>
          <w:rFonts w:ascii="Tahoma" w:hAnsi="Tahoma" w:cs="Tahoma"/>
          <w:bCs/>
        </w:rPr>
        <w:t>Participants will:</w:t>
      </w:r>
    </w:p>
    <w:p w:rsidR="006308B8" w:rsidRPr="00C35B8D" w:rsidRDefault="006308B8" w:rsidP="00C35B8D">
      <w:pPr>
        <w:pStyle w:val="ListParagraph"/>
        <w:numPr>
          <w:ilvl w:val="0"/>
          <w:numId w:val="4"/>
        </w:numPr>
        <w:autoSpaceDE w:val="0"/>
        <w:autoSpaceDN w:val="0"/>
        <w:adjustRightInd w:val="0"/>
        <w:spacing w:after="0" w:line="240" w:lineRule="auto"/>
        <w:jc w:val="both"/>
        <w:rPr>
          <w:rFonts w:ascii="Tahoma" w:hAnsi="Tahoma" w:cs="Tahoma"/>
        </w:rPr>
      </w:pPr>
      <w:r w:rsidRPr="00C35B8D">
        <w:rPr>
          <w:rFonts w:ascii="Tahoma" w:hAnsi="Tahoma" w:cs="Tahoma"/>
        </w:rPr>
        <w:t>Understand the process of business idea generation</w:t>
      </w:r>
      <w:r w:rsidR="007F396A" w:rsidRPr="00C35B8D">
        <w:rPr>
          <w:rFonts w:ascii="Tahoma" w:hAnsi="Tahoma" w:cs="Tahoma"/>
        </w:rPr>
        <w:t>,</w:t>
      </w:r>
      <w:r w:rsidRPr="00C35B8D">
        <w:rPr>
          <w:rFonts w:ascii="Tahoma" w:hAnsi="Tahoma" w:cs="Tahoma"/>
        </w:rPr>
        <w:t xml:space="preserve"> project formulation, screening for pre-feasibility studies.</w:t>
      </w:r>
    </w:p>
    <w:p w:rsidR="006308B8" w:rsidRPr="00C35B8D" w:rsidRDefault="006308B8" w:rsidP="00C35B8D">
      <w:pPr>
        <w:numPr>
          <w:ilvl w:val="0"/>
          <w:numId w:val="4"/>
        </w:numPr>
        <w:autoSpaceDE w:val="0"/>
        <w:autoSpaceDN w:val="0"/>
        <w:adjustRightInd w:val="0"/>
        <w:spacing w:after="0" w:line="240" w:lineRule="auto"/>
        <w:contextualSpacing/>
        <w:jc w:val="both"/>
        <w:rPr>
          <w:rFonts w:ascii="Tahoma" w:hAnsi="Tahoma" w:cs="Tahoma"/>
        </w:rPr>
      </w:pPr>
      <w:r w:rsidRPr="00C35B8D">
        <w:rPr>
          <w:rFonts w:ascii="Tahoma" w:hAnsi="Tahoma" w:cs="Tahoma"/>
        </w:rPr>
        <w:t>Identify data requirements and analyze their suitability for preparation of feasibility studies.</w:t>
      </w:r>
    </w:p>
    <w:p w:rsidR="006308B8" w:rsidRPr="00C35B8D" w:rsidRDefault="006308B8" w:rsidP="00C35B8D">
      <w:pPr>
        <w:numPr>
          <w:ilvl w:val="0"/>
          <w:numId w:val="4"/>
        </w:numPr>
        <w:autoSpaceDE w:val="0"/>
        <w:autoSpaceDN w:val="0"/>
        <w:adjustRightInd w:val="0"/>
        <w:spacing w:after="0" w:line="240" w:lineRule="auto"/>
        <w:contextualSpacing/>
        <w:jc w:val="both"/>
        <w:rPr>
          <w:rFonts w:ascii="Tahoma" w:hAnsi="Tahoma" w:cs="Tahoma"/>
        </w:rPr>
      </w:pPr>
      <w:r w:rsidRPr="00C35B8D">
        <w:rPr>
          <w:rFonts w:ascii="Tahoma" w:hAnsi="Tahoma" w:cs="Tahoma"/>
        </w:rPr>
        <w:t>Understand the stages of feasibility report preparation, practically apply various techniques used and integrate the data gathered into a full-fledged business plan.</w:t>
      </w:r>
    </w:p>
    <w:p w:rsidR="006308B8" w:rsidRPr="00C35B8D" w:rsidRDefault="006308B8" w:rsidP="00C35B8D">
      <w:pPr>
        <w:numPr>
          <w:ilvl w:val="0"/>
          <w:numId w:val="4"/>
        </w:numPr>
        <w:autoSpaceDE w:val="0"/>
        <w:autoSpaceDN w:val="0"/>
        <w:adjustRightInd w:val="0"/>
        <w:spacing w:after="0" w:line="240" w:lineRule="auto"/>
        <w:contextualSpacing/>
        <w:jc w:val="both"/>
        <w:rPr>
          <w:rFonts w:ascii="Tahoma" w:hAnsi="Tahoma" w:cs="Tahoma"/>
        </w:rPr>
      </w:pPr>
      <w:r w:rsidRPr="00C35B8D">
        <w:rPr>
          <w:rFonts w:ascii="Tahoma" w:hAnsi="Tahoma" w:cs="Tahoma"/>
        </w:rPr>
        <w:t xml:space="preserve">Understand the process of assessing a promoter on entrepreneurial competencies. </w:t>
      </w:r>
    </w:p>
    <w:p w:rsidR="006308B8" w:rsidRPr="00C35B8D" w:rsidRDefault="006308B8" w:rsidP="00C35B8D">
      <w:pPr>
        <w:numPr>
          <w:ilvl w:val="0"/>
          <w:numId w:val="4"/>
        </w:numPr>
        <w:autoSpaceDE w:val="0"/>
        <w:autoSpaceDN w:val="0"/>
        <w:adjustRightInd w:val="0"/>
        <w:spacing w:after="0" w:line="240" w:lineRule="auto"/>
        <w:contextualSpacing/>
        <w:jc w:val="both"/>
        <w:rPr>
          <w:rFonts w:ascii="Tahoma" w:hAnsi="Tahoma" w:cs="Tahoma"/>
        </w:rPr>
      </w:pPr>
      <w:r w:rsidRPr="00C35B8D">
        <w:rPr>
          <w:rFonts w:ascii="Tahoma" w:hAnsi="Tahoma" w:cs="Tahoma"/>
        </w:rPr>
        <w:t>Understand the importance of environmental impact study and economic analysis on industrial projects, a major concern the world over.</w:t>
      </w:r>
    </w:p>
    <w:p w:rsidR="006308B8" w:rsidRPr="00C35B8D" w:rsidRDefault="006308B8" w:rsidP="00C35B8D">
      <w:pPr>
        <w:numPr>
          <w:ilvl w:val="0"/>
          <w:numId w:val="4"/>
        </w:numPr>
        <w:autoSpaceDE w:val="0"/>
        <w:autoSpaceDN w:val="0"/>
        <w:adjustRightInd w:val="0"/>
        <w:spacing w:after="0" w:line="240" w:lineRule="auto"/>
        <w:contextualSpacing/>
        <w:jc w:val="both"/>
        <w:rPr>
          <w:rFonts w:ascii="Tahoma" w:hAnsi="Tahoma" w:cs="Tahoma"/>
        </w:rPr>
      </w:pPr>
      <w:r w:rsidRPr="00C35B8D">
        <w:rPr>
          <w:rFonts w:ascii="Tahoma" w:hAnsi="Tahoma" w:cs="Tahoma"/>
        </w:rPr>
        <w:t>Understand computer</w:t>
      </w:r>
      <w:r w:rsidR="00C35B8D">
        <w:rPr>
          <w:rFonts w:ascii="Tahoma" w:hAnsi="Tahoma" w:cs="Tahoma"/>
        </w:rPr>
        <w:t>-</w:t>
      </w:r>
      <w:r w:rsidRPr="00C35B8D">
        <w:rPr>
          <w:rFonts w:ascii="Tahoma" w:hAnsi="Tahoma" w:cs="Tahoma"/>
        </w:rPr>
        <w:t>supported comprehensive appraisal, viability and sensitivity analysis through spreadsheet.</w:t>
      </w:r>
    </w:p>
    <w:p w:rsidR="006308B8" w:rsidRPr="00C35B8D" w:rsidRDefault="006308B8" w:rsidP="00C35B8D">
      <w:pPr>
        <w:numPr>
          <w:ilvl w:val="0"/>
          <w:numId w:val="4"/>
        </w:numPr>
        <w:autoSpaceDE w:val="0"/>
        <w:autoSpaceDN w:val="0"/>
        <w:adjustRightInd w:val="0"/>
        <w:spacing w:after="0" w:line="240" w:lineRule="auto"/>
        <w:contextualSpacing/>
        <w:jc w:val="both"/>
        <w:rPr>
          <w:rFonts w:ascii="Tahoma" w:hAnsi="Tahoma" w:cs="Tahoma"/>
        </w:rPr>
      </w:pPr>
      <w:r w:rsidRPr="00C35B8D">
        <w:rPr>
          <w:rFonts w:ascii="Tahoma" w:hAnsi="Tahoma" w:cs="Tahoma"/>
        </w:rPr>
        <w:t>Take rational investment decisions.</w:t>
      </w:r>
    </w:p>
    <w:p w:rsidR="006308B8" w:rsidRPr="00C35B8D" w:rsidRDefault="006308B8" w:rsidP="00C35B8D">
      <w:pPr>
        <w:autoSpaceDE w:val="0"/>
        <w:autoSpaceDN w:val="0"/>
        <w:adjustRightInd w:val="0"/>
        <w:spacing w:after="0" w:line="240" w:lineRule="auto"/>
        <w:contextualSpacing/>
        <w:jc w:val="both"/>
        <w:rPr>
          <w:rFonts w:ascii="Tahoma" w:hAnsi="Tahoma" w:cs="Tahoma"/>
        </w:rPr>
      </w:pPr>
    </w:p>
    <w:p w:rsidR="00F54022" w:rsidRPr="00C35B8D" w:rsidRDefault="00F54022" w:rsidP="00C35B8D">
      <w:pPr>
        <w:autoSpaceDE w:val="0"/>
        <w:autoSpaceDN w:val="0"/>
        <w:adjustRightInd w:val="0"/>
        <w:spacing w:after="0" w:line="240" w:lineRule="auto"/>
        <w:contextualSpacing/>
        <w:jc w:val="both"/>
        <w:rPr>
          <w:rFonts w:ascii="Tahoma" w:hAnsi="Tahoma" w:cs="Tahoma"/>
        </w:rPr>
      </w:pPr>
    </w:p>
    <w:p w:rsidR="006308B8" w:rsidRDefault="006308B8" w:rsidP="00C35B8D">
      <w:pPr>
        <w:autoSpaceDE w:val="0"/>
        <w:autoSpaceDN w:val="0"/>
        <w:adjustRightInd w:val="0"/>
        <w:spacing w:after="0" w:line="240" w:lineRule="auto"/>
        <w:contextualSpacing/>
        <w:jc w:val="both"/>
        <w:rPr>
          <w:rFonts w:ascii="Tahoma" w:hAnsi="Tahoma" w:cs="Tahoma"/>
        </w:rPr>
      </w:pPr>
      <w:r w:rsidRPr="00C35B8D">
        <w:rPr>
          <w:rFonts w:ascii="Tahoma" w:hAnsi="Tahoma" w:cs="Tahoma"/>
          <w:b/>
        </w:rPr>
        <w:t xml:space="preserve">Last Date for Receipt of Nomination Form at ITEC, MEA, </w:t>
      </w:r>
      <w:proofErr w:type="spellStart"/>
      <w:r w:rsidRPr="00C35B8D">
        <w:rPr>
          <w:rFonts w:ascii="Tahoma" w:hAnsi="Tahoma" w:cs="Tahoma"/>
          <w:b/>
        </w:rPr>
        <w:t>GoI</w:t>
      </w:r>
      <w:proofErr w:type="spellEnd"/>
      <w:r w:rsidRPr="00C35B8D">
        <w:rPr>
          <w:rFonts w:ascii="Tahoma" w:hAnsi="Tahoma" w:cs="Tahoma"/>
          <w:b/>
        </w:rPr>
        <w:t>:</w:t>
      </w:r>
      <w:r w:rsidR="00A918BE" w:rsidRPr="00C35B8D">
        <w:rPr>
          <w:rFonts w:ascii="Tahoma" w:hAnsi="Tahoma" w:cs="Tahoma"/>
          <w:b/>
        </w:rPr>
        <w:t xml:space="preserve"> </w:t>
      </w:r>
      <w:r w:rsidR="00DA1F71">
        <w:rPr>
          <w:rFonts w:ascii="Tahoma" w:hAnsi="Tahoma" w:cs="Tahoma"/>
        </w:rPr>
        <w:t>August 6</w:t>
      </w:r>
      <w:r w:rsidR="00A918BE" w:rsidRPr="00C35B8D">
        <w:rPr>
          <w:rFonts w:ascii="Tahoma" w:hAnsi="Tahoma" w:cs="Tahoma"/>
        </w:rPr>
        <w:t>, 20</w:t>
      </w:r>
      <w:r w:rsidR="006D483B" w:rsidRPr="00C35B8D">
        <w:rPr>
          <w:rFonts w:ascii="Tahoma" w:hAnsi="Tahoma" w:cs="Tahoma"/>
        </w:rPr>
        <w:t>22</w:t>
      </w:r>
    </w:p>
    <w:p w:rsidR="00DA1F71" w:rsidRDefault="00DA1F71" w:rsidP="00C35B8D">
      <w:pPr>
        <w:autoSpaceDE w:val="0"/>
        <w:autoSpaceDN w:val="0"/>
        <w:adjustRightInd w:val="0"/>
        <w:spacing w:after="0" w:line="240" w:lineRule="auto"/>
        <w:contextualSpacing/>
        <w:jc w:val="both"/>
        <w:rPr>
          <w:rFonts w:ascii="Tahoma" w:hAnsi="Tahoma" w:cs="Tahoma"/>
        </w:rPr>
      </w:pPr>
    </w:p>
    <w:p w:rsidR="00DA1F71" w:rsidRPr="00DA1F71" w:rsidRDefault="00DA1F71" w:rsidP="00C35B8D">
      <w:pPr>
        <w:autoSpaceDE w:val="0"/>
        <w:autoSpaceDN w:val="0"/>
        <w:adjustRightInd w:val="0"/>
        <w:spacing w:after="0" w:line="240" w:lineRule="auto"/>
        <w:contextualSpacing/>
        <w:jc w:val="both"/>
        <w:rPr>
          <w:rFonts w:ascii="Tahoma" w:hAnsi="Tahoma" w:cs="Tahoma"/>
        </w:rPr>
      </w:pPr>
      <w:bookmarkStart w:id="0" w:name="_GoBack"/>
      <w:bookmarkEnd w:id="0"/>
    </w:p>
    <w:sectPr w:rsidR="00DA1F71" w:rsidRPr="00DA1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94A79"/>
    <w:multiLevelType w:val="hybridMultilevel"/>
    <w:tmpl w:val="1D34C4A2"/>
    <w:lvl w:ilvl="0" w:tplc="ECBC7A3C">
      <w:start w:val="1"/>
      <w:numFmt w:val="decimal"/>
      <w:lvlText w:val="%1."/>
      <w:lvlJc w:val="center"/>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E6750E3"/>
    <w:multiLevelType w:val="hybridMultilevel"/>
    <w:tmpl w:val="325C3FA8"/>
    <w:lvl w:ilvl="0" w:tplc="3D36CB7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5A10722F"/>
    <w:multiLevelType w:val="hybridMultilevel"/>
    <w:tmpl w:val="606ECD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68456645"/>
    <w:multiLevelType w:val="hybridMultilevel"/>
    <w:tmpl w:val="9A66E666"/>
    <w:lvl w:ilvl="0" w:tplc="EDC67D52">
      <w:start w:val="1"/>
      <w:numFmt w:val="lowerRoman"/>
      <w:lvlText w:val="(%1)"/>
      <w:lvlJc w:val="left"/>
      <w:pPr>
        <w:ind w:left="720" w:hanging="720"/>
      </w:pPr>
      <w:rPr>
        <w:rFonts w:hint="default"/>
        <w:b/>
        <w:bCs/>
        <w:u w:val="none"/>
      </w:rPr>
    </w:lvl>
    <w:lvl w:ilvl="1" w:tplc="7FE4ABD4">
      <w:start w:val="1"/>
      <w:numFmt w:val="lowerLetter"/>
      <w:lvlText w:val="%2."/>
      <w:lvlJc w:val="left"/>
      <w:pPr>
        <w:ind w:left="1080" w:hanging="360"/>
      </w:pPr>
      <w:rPr>
        <w:b/>
        <w:bCs/>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tjQyMzQwNDcwNzVX0lEKTi0uzszPAykwqQUAXlqB9SwAAAA="/>
  </w:docVars>
  <w:rsids>
    <w:rsidRoot w:val="006308B8"/>
    <w:rsid w:val="0006521F"/>
    <w:rsid w:val="000B50A9"/>
    <w:rsid w:val="002246E9"/>
    <w:rsid w:val="00434360"/>
    <w:rsid w:val="004615F5"/>
    <w:rsid w:val="00496256"/>
    <w:rsid w:val="006308B8"/>
    <w:rsid w:val="006D483B"/>
    <w:rsid w:val="007F396A"/>
    <w:rsid w:val="008272C5"/>
    <w:rsid w:val="00A918BE"/>
    <w:rsid w:val="00C35B8D"/>
    <w:rsid w:val="00CC2F18"/>
    <w:rsid w:val="00CE2845"/>
    <w:rsid w:val="00D27274"/>
    <w:rsid w:val="00D73479"/>
    <w:rsid w:val="00DA1F71"/>
    <w:rsid w:val="00E549C6"/>
    <w:rsid w:val="00F540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7FC8"/>
  <w15:docId w15:val="{985D5FFE-A22D-48FB-AF1A-0EA3EAB0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 Prashanth</dc:creator>
  <cp:lastModifiedBy>Manager-Plan Coordination</cp:lastModifiedBy>
  <cp:revision>7</cp:revision>
  <dcterms:created xsi:type="dcterms:W3CDTF">2018-03-08T05:59:00Z</dcterms:created>
  <dcterms:modified xsi:type="dcterms:W3CDTF">2022-05-25T10:49:00Z</dcterms:modified>
</cp:coreProperties>
</file>