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Ind w:w="0" w:type="dxa"/>
        <w:tblLook w:val="04A0" w:firstRow="1" w:lastRow="0" w:firstColumn="1" w:lastColumn="0" w:noHBand="0" w:noVBand="1"/>
      </w:tblPr>
      <w:tblGrid>
        <w:gridCol w:w="4755"/>
        <w:gridCol w:w="5276"/>
      </w:tblGrid>
      <w:tr w:rsidR="003622E5" w:rsidRPr="003622E5" w:rsidTr="003622E5">
        <w:trPr>
          <w:trHeight w:val="431"/>
        </w:trPr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E5" w:rsidRPr="003622E5" w:rsidRDefault="003622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Training </w:t>
            </w:r>
            <w:proofErr w:type="spellStart"/>
            <w:r w:rsidRPr="00362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Programme</w:t>
            </w:r>
            <w:proofErr w:type="spellEnd"/>
            <w:r w:rsidRPr="00362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on “Production protocol for Bio fertilizers and Bio-control agents”</w:t>
            </w:r>
          </w:p>
          <w:p w:rsidR="003622E5" w:rsidRPr="003622E5" w:rsidRDefault="00362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E5" w:rsidTr="003622E5">
        <w:trPr>
          <w:trHeight w:val="263"/>
        </w:trPr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Synopsis</w:t>
            </w:r>
            <w:bookmarkStart w:id="0" w:name="_GoBack"/>
            <w:bookmarkEnd w:id="0"/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Training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Production protocol for Bio fertilizers and control agents will provide hands-on skills to create a pool of experts to mass production of </w:t>
            </w:r>
            <w:proofErr w:type="spellStart"/>
            <w:r>
              <w:rPr>
                <w:rFonts w:ascii="Times New Roman" w:hAnsi="Times New Roman" w:cs="Times New Roman"/>
              </w:rPr>
              <w:t>biofertilizers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bio control agents and their application methods. </w:t>
            </w:r>
          </w:p>
        </w:tc>
      </w:tr>
      <w:tr w:rsidR="003622E5" w:rsidTr="003622E5">
        <w:trPr>
          <w:trHeight w:val="263"/>
        </w:trPr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Duration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days</w:t>
            </w:r>
          </w:p>
        </w:tc>
      </w:tr>
      <w:tr w:rsidR="003622E5" w:rsidTr="003622E5">
        <w:trPr>
          <w:trHeight w:val="275"/>
        </w:trPr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Justification/ Rationale 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NIPHM</w:t>
            </w:r>
            <w:r>
              <w:rPr>
                <w:rFonts w:ascii="Times New Roman" w:hAnsi="Times New Roman" w:cs="Times New Roman"/>
              </w:rPr>
              <w:t xml:space="preserve"> is a National level premier institute under the administrative control of the Department of Agriculture, Ministry of Agriculture &amp; Farmer’s welfare, Government of India. NIPHM is promoting environmentally sustainable Plant Health Management practices in diverse and changing agro-climatic conditions through capacity building </w:t>
            </w:r>
            <w:proofErr w:type="spellStart"/>
            <w:r>
              <w:rPr>
                <w:rFonts w:ascii="Times New Roman" w:hAnsi="Times New Roman" w:cs="Times New Roman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</w:rPr>
              <w:t>, besides providing inputs for policy formulation on Plant Health Management at state and national level. NIPHM has international level, well equipped laboratories where participants can be trained through hands-on experience.</w:t>
            </w:r>
          </w:p>
          <w:p w:rsidR="003622E5" w:rsidRDefault="003622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NIPHM conducts capacity building training programs for south Asian and other countries based upon the requirements.</w:t>
            </w:r>
          </w:p>
        </w:tc>
      </w:tr>
      <w:tr w:rsidR="003622E5" w:rsidTr="003622E5">
        <w:trPr>
          <w:trHeight w:val="275"/>
        </w:trPr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Aims &amp; Objective of the course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impart knowledge on -</w:t>
            </w:r>
          </w:p>
          <w:p w:rsidR="003622E5" w:rsidRDefault="003622E5" w:rsidP="00670C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impart knowledge and skills on production concepts different bio-inputs (</w:t>
            </w:r>
            <w:proofErr w:type="spellStart"/>
            <w:r>
              <w:rPr>
                <w:rFonts w:ascii="Times New Roman" w:hAnsi="Times New Roman" w:cs="Times New Roman"/>
              </w:rPr>
              <w:t>biofertilizers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biocntrol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agents) in commercial level and farm level and their usage. </w:t>
            </w:r>
          </w:p>
          <w:p w:rsidR="003622E5" w:rsidRDefault="003622E5" w:rsidP="00670C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impart knowledge on protocols establishment of bio-labs and registration procedures.</w:t>
            </w:r>
          </w:p>
          <w:p w:rsidR="003622E5" w:rsidRDefault="003622E5" w:rsidP="00670C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impart knowledge on quality control of </w:t>
            </w:r>
            <w:proofErr w:type="spellStart"/>
            <w:r>
              <w:rPr>
                <w:rFonts w:ascii="Times New Roman" w:hAnsi="Times New Roman" w:cs="Times New Roman"/>
              </w:rPr>
              <w:t>biofertilizers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biopesticides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22E5" w:rsidTr="003622E5">
        <w:trPr>
          <w:trHeight w:val="275"/>
        </w:trPr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Outcome of the course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During the training course the participants will acquire skill /hands-on practices in the following areas:  </w:t>
            </w:r>
          </w:p>
          <w:p w:rsidR="003622E5" w:rsidRDefault="003622E5" w:rsidP="00670C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Mass production of </w:t>
            </w:r>
            <w:proofErr w:type="spellStart"/>
            <w:r>
              <w:rPr>
                <w:rFonts w:ascii="Times New Roman" w:hAnsi="Times New Roman" w:cs="Times New Roman"/>
              </w:rPr>
              <w:t>Biofertilizers</w:t>
            </w:r>
            <w:proofErr w:type="spellEnd"/>
          </w:p>
          <w:p w:rsidR="003622E5" w:rsidRDefault="003622E5" w:rsidP="00670C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Mass production of </w:t>
            </w:r>
            <w:proofErr w:type="spellStart"/>
            <w:r>
              <w:rPr>
                <w:rFonts w:ascii="Times New Roman" w:hAnsi="Times New Roman" w:cs="Times New Roman"/>
              </w:rPr>
              <w:t>bicontrol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agents</w:t>
            </w:r>
          </w:p>
          <w:p w:rsidR="003622E5" w:rsidRDefault="003622E5" w:rsidP="00670C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On-farm production of bio-pesticides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Trichoderma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Pseudomonas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622E5" w:rsidRDefault="003622E5" w:rsidP="00670C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On-farm production of bio-pesticides (EPF and NPV)</w:t>
            </w:r>
          </w:p>
          <w:p w:rsidR="003622E5" w:rsidRDefault="003622E5" w:rsidP="00670C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Mass production and field release techniques of  </w:t>
            </w:r>
            <w:proofErr w:type="spellStart"/>
            <w:r>
              <w:rPr>
                <w:rFonts w:ascii="Times New Roman" w:hAnsi="Times New Roman" w:cs="Times New Roman"/>
              </w:rPr>
              <w:t>biocontrol</w:t>
            </w:r>
            <w:proofErr w:type="spellEnd"/>
            <w:r>
              <w:rPr>
                <w:rFonts w:ascii="Times New Roman" w:hAnsi="Times New Roman" w:cs="Times New Roman"/>
              </w:rPr>
              <w:t xml:space="preserve"> agents (predators &amp; parasitoids)</w:t>
            </w:r>
          </w:p>
          <w:p w:rsidR="003622E5" w:rsidRDefault="003622E5" w:rsidP="00670C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Botanicals for pest management</w:t>
            </w:r>
          </w:p>
          <w:p w:rsidR="003622E5" w:rsidRDefault="003622E5" w:rsidP="00670C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Mass production of </w:t>
            </w:r>
            <w:proofErr w:type="spellStart"/>
            <w:r>
              <w:rPr>
                <w:rFonts w:ascii="Times New Roman" w:hAnsi="Times New Roman" w:cs="Times New Roman"/>
              </w:rPr>
              <w:t>Entomopathogenic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nematodes. </w:t>
            </w:r>
          </w:p>
          <w:p w:rsidR="003622E5" w:rsidRDefault="003622E5" w:rsidP="00670C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Protocol for establishment of </w:t>
            </w:r>
            <w:proofErr w:type="spellStart"/>
            <w:r>
              <w:rPr>
                <w:rFonts w:ascii="Times New Roman" w:hAnsi="Times New Roman" w:cs="Times New Roman"/>
              </w:rPr>
              <w:t>biofertilizer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bio-pesticide laboratories</w:t>
            </w:r>
          </w:p>
        </w:tc>
      </w:tr>
      <w:tr w:rsidR="003622E5" w:rsidTr="003622E5">
        <w:trPr>
          <w:trHeight w:val="275"/>
        </w:trPr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Eligibility conditions of the participants 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Graduate, Post Graduate and PhD</w:t>
            </w:r>
          </w:p>
        </w:tc>
      </w:tr>
      <w:tr w:rsidR="003622E5" w:rsidTr="003622E5">
        <w:trPr>
          <w:trHeight w:val="275"/>
        </w:trPr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Target Participants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E5" w:rsidRDefault="003622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Agriculture and Horticulture Department officials, Agriculture Ministries, Extension officials  </w:t>
            </w:r>
          </w:p>
        </w:tc>
      </w:tr>
    </w:tbl>
    <w:p w:rsidR="003622E5" w:rsidRDefault="003622E5" w:rsidP="003622E5">
      <w:pPr>
        <w:rPr>
          <w:rFonts w:ascii="Times New Roman" w:hAnsi="Times New Roman" w:cs="Times New Roman"/>
        </w:rPr>
      </w:pPr>
    </w:p>
    <w:p w:rsidR="003622E5" w:rsidRDefault="003622E5" w:rsidP="003622E5">
      <w:pPr>
        <w:rPr>
          <w:rFonts w:ascii="Times New Roman" w:hAnsi="Times New Roman" w:cs="Times New Roman"/>
        </w:rPr>
      </w:pPr>
    </w:p>
    <w:p w:rsidR="00D8031F" w:rsidRDefault="003622E5"/>
    <w:sectPr w:rsidR="00D8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371"/>
    <w:multiLevelType w:val="hybridMultilevel"/>
    <w:tmpl w:val="42004EFA"/>
    <w:lvl w:ilvl="0" w:tplc="5692817E">
      <w:start w:val="10"/>
      <w:numFmt w:val="bullet"/>
      <w:lvlText w:val=""/>
      <w:lvlJc w:val="left"/>
      <w:pPr>
        <w:ind w:left="501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D414FEA"/>
    <w:multiLevelType w:val="hybridMultilevel"/>
    <w:tmpl w:val="025A8746"/>
    <w:lvl w:ilvl="0" w:tplc="5692817E">
      <w:start w:val="10"/>
      <w:numFmt w:val="bullet"/>
      <w:lvlText w:val=""/>
      <w:lvlJc w:val="left"/>
      <w:pPr>
        <w:ind w:left="501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9"/>
    <w:rsid w:val="00043D54"/>
    <w:rsid w:val="003622E5"/>
    <w:rsid w:val="007B3FE9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A2C1F-3816-4166-BC73-61D85FFC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2E5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E5"/>
    <w:pPr>
      <w:ind w:left="720"/>
      <w:contextualSpacing/>
    </w:pPr>
  </w:style>
  <w:style w:type="table" w:styleId="TableGrid">
    <w:name w:val="Table Grid"/>
    <w:basedOn w:val="TableNormal"/>
    <w:uiPriority w:val="59"/>
    <w:rsid w:val="003622E5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shekhar gupta</dc:creator>
  <cp:keywords/>
  <dc:description/>
  <cp:lastModifiedBy>chandra shekhar gupta</cp:lastModifiedBy>
  <cp:revision>3</cp:revision>
  <dcterms:created xsi:type="dcterms:W3CDTF">2022-05-24T11:03:00Z</dcterms:created>
  <dcterms:modified xsi:type="dcterms:W3CDTF">2022-05-24T11:04:00Z</dcterms:modified>
</cp:coreProperties>
</file>